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0E5CA3B4"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E14783">
        <w:rPr>
          <w:b/>
          <w:noProof/>
          <w:sz w:val="24"/>
        </w:rPr>
        <w:t>1</w:t>
      </w:r>
      <w:r w:rsidR="00CB5CF2">
        <w:rPr>
          <w:b/>
          <w:noProof/>
          <w:sz w:val="24"/>
        </w:rPr>
        <w:t>bis</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w:t>
      </w:r>
      <w:r w:rsidR="00B941B5">
        <w:rPr>
          <w:rFonts w:eastAsia="SimSun" w:cs="Arial"/>
          <w:b/>
          <w:noProof/>
          <w:sz w:val="24"/>
          <w:szCs w:val="24"/>
          <w:lang w:eastAsia="zh-CN"/>
        </w:rPr>
        <w:t>2200544</w:t>
      </w:r>
    </w:p>
    <w:p w14:paraId="61C9439E" w14:textId="3BA73F23" w:rsidR="0037119B" w:rsidRPr="00980353" w:rsidRDefault="00013936" w:rsidP="00123EDA">
      <w:pPr>
        <w:pStyle w:val="CRCoverPage"/>
        <w:rPr>
          <w:rFonts w:eastAsia="SimSun"/>
          <w:b/>
          <w:i/>
          <w:sz w:val="24"/>
          <w:lang w:eastAsia="zh-CN"/>
        </w:rPr>
      </w:pPr>
      <w:r w:rsidRPr="00B01ACB">
        <w:rPr>
          <w:b/>
          <w:noProof/>
          <w:sz w:val="24"/>
        </w:rPr>
        <w:t xml:space="preserve">Electronic Meeting, </w:t>
      </w:r>
      <w:r w:rsidR="00CB5CF2">
        <w:rPr>
          <w:b/>
          <w:noProof/>
          <w:sz w:val="24"/>
        </w:rPr>
        <w:t>17</w:t>
      </w:r>
      <w:r w:rsidR="00CB5CF2" w:rsidRPr="00CB5CF2">
        <w:rPr>
          <w:b/>
          <w:noProof/>
          <w:sz w:val="24"/>
          <w:vertAlign w:val="superscript"/>
        </w:rPr>
        <w:t>th</w:t>
      </w:r>
      <w:r w:rsidR="00CB5CF2">
        <w:rPr>
          <w:b/>
          <w:noProof/>
          <w:sz w:val="24"/>
        </w:rPr>
        <w:t xml:space="preserve"> </w:t>
      </w:r>
      <w:r w:rsidR="00E14783">
        <w:rPr>
          <w:b/>
          <w:noProof/>
          <w:sz w:val="24"/>
        </w:rPr>
        <w:t xml:space="preserve">– </w:t>
      </w:r>
      <w:r w:rsidR="00CB5CF2">
        <w:rPr>
          <w:b/>
          <w:noProof/>
          <w:sz w:val="24"/>
        </w:rPr>
        <w:t>25</w:t>
      </w:r>
      <w:r w:rsidR="00CB5CF2" w:rsidRPr="00CB5CF2">
        <w:rPr>
          <w:b/>
          <w:noProof/>
          <w:sz w:val="24"/>
          <w:vertAlign w:val="superscript"/>
        </w:rPr>
        <w:t>th</w:t>
      </w:r>
      <w:r w:rsidR="00CB5CF2">
        <w:rPr>
          <w:b/>
          <w:noProof/>
          <w:sz w:val="24"/>
        </w:rPr>
        <w:t xml:space="preserve"> January</w:t>
      </w:r>
      <w:r w:rsidRPr="00B01ACB">
        <w:rPr>
          <w:b/>
          <w:noProof/>
          <w:sz w:val="24"/>
        </w:rPr>
        <w:t>, 202</w:t>
      </w:r>
      <w:r w:rsidR="00CB5CF2">
        <w:rPr>
          <w:b/>
          <w:noProof/>
          <w:sz w:val="24"/>
        </w:rPr>
        <w:t>2</w:t>
      </w:r>
    </w:p>
    <w:p w14:paraId="0133FF23" w14:textId="43BFF258"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14783" w:rsidRPr="00E14783">
        <w:rPr>
          <w:rFonts w:ascii="Arial" w:hAnsi="Arial"/>
          <w:sz w:val="24"/>
          <w:lang w:val="en-US"/>
        </w:rPr>
        <w:t xml:space="preserve">Discussion on </w:t>
      </w:r>
      <w:r w:rsidR="00CB5CF2">
        <w:rPr>
          <w:rFonts w:ascii="Arial" w:hAnsi="Arial"/>
          <w:sz w:val="24"/>
          <w:lang w:val="en-US"/>
        </w:rPr>
        <w:t xml:space="preserve">Rel-17 RAN4 </w:t>
      </w:r>
      <w:r w:rsidR="0032327A">
        <w:rPr>
          <w:rFonts w:ascii="Arial" w:hAnsi="Arial"/>
          <w:sz w:val="24"/>
          <w:lang w:val="en-US"/>
        </w:rPr>
        <w:t xml:space="preserve">UE </w:t>
      </w:r>
      <w:r w:rsidR="00CB5CF2">
        <w:rPr>
          <w:rFonts w:ascii="Arial" w:hAnsi="Arial"/>
          <w:sz w:val="24"/>
          <w:lang w:val="en-US"/>
        </w:rPr>
        <w:t>feature list</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32E8009C"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CB5CF2">
        <w:rPr>
          <w:rFonts w:ascii="Arial" w:hAnsi="Arial"/>
          <w:sz w:val="24"/>
          <w:lang w:val="pt-BR"/>
        </w:rPr>
        <w:t>4</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1842885D" w14:textId="24E7A52D" w:rsidR="00CB5CF2" w:rsidRDefault="00CB5CF2" w:rsidP="000678DD">
      <w:pPr>
        <w:rPr>
          <w:lang w:val="en-US" w:eastAsia="zh-CN"/>
        </w:rPr>
      </w:pPr>
      <w:r>
        <w:rPr>
          <w:lang w:val="en-US" w:eastAsia="zh-CN"/>
        </w:rPr>
        <w:t xml:space="preserve">This meeting marks the starting point of RAN4 Rel-17 UE feature list. We are supposed to provide our initial version of feature list to other WGs </w:t>
      </w:r>
      <w:r w:rsidR="002C1563">
        <w:rPr>
          <w:lang w:val="en-US" w:eastAsia="zh-CN"/>
        </w:rPr>
        <w:t xml:space="preserve">after RAN4 #101bis-e and </w:t>
      </w:r>
      <w:r w:rsidR="0008709A">
        <w:rPr>
          <w:lang w:val="en-US" w:eastAsia="zh-CN"/>
        </w:rPr>
        <w:t xml:space="preserve">in this </w:t>
      </w:r>
      <w:proofErr w:type="gramStart"/>
      <w:r w:rsidR="0008709A">
        <w:rPr>
          <w:lang w:val="en-US" w:eastAsia="zh-CN"/>
        </w:rPr>
        <w:t>paper</w:t>
      </w:r>
      <w:proofErr w:type="gramEnd"/>
      <w:r w:rsidR="0008709A">
        <w:rPr>
          <w:lang w:val="en-US" w:eastAsia="zh-CN"/>
        </w:rPr>
        <w:t xml:space="preserve"> we share some of our views on specific topics.</w:t>
      </w:r>
    </w:p>
    <w:p w14:paraId="3F14E547" w14:textId="77777777" w:rsidR="0008709A" w:rsidRDefault="0008709A" w:rsidP="000678DD">
      <w:pPr>
        <w:rPr>
          <w:lang w:val="en-US" w:eastAsia="zh-CN"/>
        </w:rPr>
      </w:pPr>
    </w:p>
    <w:p w14:paraId="3C011D8B" w14:textId="77777777" w:rsidR="0008709A" w:rsidRDefault="0008709A" w:rsidP="002A4079">
      <w:pPr>
        <w:pStyle w:val="Heading1"/>
        <w:rPr>
          <w:rFonts w:eastAsia="SimSun"/>
          <w:lang w:eastAsia="zh-CN"/>
        </w:rPr>
        <w:sectPr w:rsidR="0008709A" w:rsidSect="00A86B7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720" w:right="720" w:bottom="720" w:left="720" w:header="850" w:footer="340" w:gutter="0"/>
          <w:cols w:space="720"/>
          <w:formProt w:val="0"/>
          <w:docGrid w:linePitch="272"/>
        </w:sectPr>
      </w:pPr>
      <w:bookmarkStart w:id="1" w:name="OLE_LINK1"/>
      <w:bookmarkStart w:id="2" w:name="OLE_LINK2"/>
    </w:p>
    <w:p w14:paraId="37EAFFD4" w14:textId="305B5CBA" w:rsidR="00040A4B" w:rsidRDefault="00040A4B" w:rsidP="00123EDA">
      <w:pPr>
        <w:pStyle w:val="Heading1"/>
        <w:ind w:left="142"/>
        <w:rPr>
          <w:rFonts w:eastAsia="SimSun"/>
          <w:lang w:eastAsia="zh-CN"/>
        </w:rPr>
      </w:pPr>
      <w:r>
        <w:rPr>
          <w:rFonts w:eastAsia="SimSun"/>
          <w:lang w:eastAsia="zh-CN"/>
        </w:rPr>
        <w:lastRenderedPageBreak/>
        <w:t>Discussion</w:t>
      </w:r>
    </w:p>
    <w:bookmarkEnd w:id="0"/>
    <w:bookmarkEnd w:id="1"/>
    <w:bookmarkEnd w:id="2"/>
    <w:p w14:paraId="562004A7" w14:textId="7C3C68C3" w:rsidR="0008709A" w:rsidRPr="000C2CB0" w:rsidRDefault="00312A2E" w:rsidP="00123EDA">
      <w:pPr>
        <w:pStyle w:val="Heading2"/>
        <w:ind w:hanging="851"/>
      </w:pPr>
      <w:r w:rsidRPr="000C2CB0">
        <w:t>NR and MR-DC m</w:t>
      </w:r>
      <w:r w:rsidR="0008709A" w:rsidRPr="000C2CB0">
        <w:t>easurement gap enhancements</w:t>
      </w:r>
      <w:r w:rsidR="00EB28FB" w:rsidRPr="000C2CB0">
        <w:t xml:space="preserve"> [</w:t>
      </w:r>
      <w:proofErr w:type="spellStart"/>
      <w:r w:rsidR="00EB28FB" w:rsidRPr="000C2CB0">
        <w:t>NR_MG_enh</w:t>
      </w:r>
      <w:proofErr w:type="spellEnd"/>
      <w:r w:rsidR="00EB28FB" w:rsidRPr="000C2CB0">
        <w:t>]</w:t>
      </w:r>
    </w:p>
    <w:p w14:paraId="67548D4B" w14:textId="3F979C39" w:rsidR="002C1563" w:rsidRPr="00123EDA" w:rsidRDefault="00A3408A">
      <w:pPr>
        <w:rPr>
          <w:lang w:val="en-US" w:eastAsia="zh-CN"/>
        </w:rPr>
      </w:pPr>
      <w:r w:rsidRPr="00874D76">
        <w:rPr>
          <w:bCs/>
          <w:lang w:eastAsia="zh-CN"/>
        </w:rPr>
        <w:t xml:space="preserve">The following UE features are proposed for the Rel-17 NR and MR-DC measurement gap enhancements WI. </w:t>
      </w:r>
      <w:r w:rsidR="000E2F77" w:rsidRPr="00123EDA">
        <w:rPr>
          <w:lang w:eastAsia="zh-CN"/>
        </w:rPr>
        <w:t xml:space="preserve">The proposed features </w:t>
      </w:r>
      <w:r w:rsidR="00607687" w:rsidRPr="00123EDA">
        <w:rPr>
          <w:lang w:val="en-US" w:eastAsia="zh-CN"/>
        </w:rPr>
        <w:t>ac</w:t>
      </w:r>
      <w:r w:rsidR="00607687" w:rsidRPr="00123EDA">
        <w:rPr>
          <w:lang w:eastAsia="zh-CN"/>
        </w:rPr>
        <w:t xml:space="preserve">ross the </w:t>
      </w:r>
      <w:r w:rsidR="00607687">
        <w:rPr>
          <w:lang w:eastAsia="zh-CN"/>
        </w:rPr>
        <w:t>three</w:t>
      </w:r>
      <w:r w:rsidR="00607687" w:rsidRPr="00123EDA">
        <w:rPr>
          <w:lang w:eastAsia="zh-CN"/>
        </w:rPr>
        <w:t xml:space="preserve"> </w:t>
      </w:r>
      <w:r w:rsidR="00E60C97" w:rsidRPr="00123EDA">
        <w:rPr>
          <w:lang w:eastAsia="zh-CN"/>
        </w:rPr>
        <w:t>sub-topics of the work item: pre-configured gaps, concurrent measurement gaps and NCSG</w:t>
      </w:r>
      <w:r w:rsidR="00171C5F" w:rsidRPr="00123EDA">
        <w:rPr>
          <w:lang w:eastAsia="zh-CN"/>
        </w:rPr>
        <w:t xml:space="preserve">. The </w:t>
      </w:r>
      <w:r w:rsidR="00171C5F">
        <w:rPr>
          <w:lang w:eastAsia="zh-CN"/>
        </w:rPr>
        <w:t>corresponding</w:t>
      </w:r>
      <w:r w:rsidR="00171C5F" w:rsidRPr="00123EDA">
        <w:rPr>
          <w:lang w:eastAsia="zh-CN"/>
        </w:rPr>
        <w:t xml:space="preserve"> </w:t>
      </w:r>
      <w:r w:rsidR="00D40ABC" w:rsidRPr="00123EDA">
        <w:rPr>
          <w:lang w:eastAsia="zh-CN"/>
        </w:rPr>
        <w:t xml:space="preserve">discussions can be </w:t>
      </w:r>
      <w:r w:rsidR="00D40ABC">
        <w:rPr>
          <w:lang w:eastAsia="zh-CN"/>
        </w:rPr>
        <w:t>found</w:t>
      </w:r>
      <w:r w:rsidR="00D40ABC" w:rsidRPr="00123EDA">
        <w:rPr>
          <w:lang w:eastAsia="zh-CN"/>
        </w:rPr>
        <w:t xml:space="preserve"> </w:t>
      </w:r>
      <w:r w:rsidR="00515797" w:rsidRPr="00123EDA">
        <w:rPr>
          <w:lang w:eastAsia="zh-CN"/>
        </w:rPr>
        <w:t xml:space="preserve">in our other three </w:t>
      </w:r>
      <w:r w:rsidR="0035595E" w:rsidRPr="00123EDA">
        <w:rPr>
          <w:lang w:eastAsia="zh-CN"/>
        </w:rPr>
        <w:t xml:space="preserve">parallel </w:t>
      </w:r>
      <w:r w:rsidR="00515797" w:rsidRPr="00123EDA">
        <w:rPr>
          <w:lang w:eastAsia="zh-CN"/>
        </w:rPr>
        <w:t xml:space="preserve">papers </w:t>
      </w:r>
      <w:r w:rsidR="004704B8" w:rsidRPr="00123EDA">
        <w:rPr>
          <w:lang w:eastAsia="zh-CN"/>
        </w:rPr>
        <w:t>respectively</w:t>
      </w:r>
      <w:r w:rsidR="0035595E" w:rsidRPr="00123EDA">
        <w:rPr>
          <w:lang w:eastAsia="zh-CN"/>
        </w:rPr>
        <w:t xml:space="preserve"> in [</w:t>
      </w:r>
      <w:r w:rsidR="00866E5C">
        <w:rPr>
          <w:lang w:eastAsia="zh-CN"/>
        </w:rPr>
        <w:t>1</w:t>
      </w:r>
      <w:r w:rsidR="0035595E" w:rsidRPr="00123EDA">
        <w:rPr>
          <w:lang w:eastAsia="zh-CN"/>
        </w:rPr>
        <w:t>][</w:t>
      </w:r>
      <w:r w:rsidR="00866E5C">
        <w:rPr>
          <w:lang w:eastAsia="zh-CN"/>
        </w:rPr>
        <w:t>2</w:t>
      </w:r>
      <w:r w:rsidR="0035595E" w:rsidRPr="00123EDA">
        <w:rPr>
          <w:lang w:eastAsia="zh-CN"/>
        </w:rPr>
        <w:t>][</w:t>
      </w:r>
      <w:r w:rsidR="00866E5C">
        <w:rPr>
          <w:lang w:eastAsia="zh-CN"/>
        </w:rPr>
        <w:t>3</w:t>
      </w:r>
      <w:r w:rsidR="0035595E" w:rsidRPr="00123EDA">
        <w:rPr>
          <w:lang w:eastAsia="zh-CN"/>
        </w:rPr>
        <w:t>]</w:t>
      </w:r>
      <w:r w:rsidR="00AB426C" w:rsidRPr="00123EDA">
        <w:rPr>
          <w:lang w:eastAsia="zh-CN"/>
        </w:rPr>
        <w:t>.</w:t>
      </w:r>
    </w:p>
    <w:p w14:paraId="4D1C93F4" w14:textId="00750BFE" w:rsidR="0008709A" w:rsidRPr="00123EDA" w:rsidRDefault="0008709A" w:rsidP="00123EDA">
      <w:pPr>
        <w:pStyle w:val="Caption"/>
        <w:keepNext/>
      </w:pPr>
      <w:r>
        <w:t xml:space="preserve">Table </w:t>
      </w:r>
      <w:r>
        <w:fldChar w:fldCharType="begin"/>
      </w:r>
      <w:r>
        <w:instrText>SEQ Table \* ARABIC</w:instrText>
      </w:r>
      <w:r>
        <w:fldChar w:fldCharType="separate"/>
      </w:r>
      <w:r w:rsidR="00892B5D">
        <w:t>1</w:t>
      </w:r>
      <w:r>
        <w:fldChar w:fldCharType="end"/>
      </w:r>
      <w:r>
        <w:t xml:space="preserve">. </w:t>
      </w:r>
      <w:proofErr w:type="spellStart"/>
      <w:r w:rsidR="00A773A1">
        <w:t>NR_MG_enh</w:t>
      </w:r>
      <w:proofErr w:type="spellEnd"/>
      <w:r w:rsidR="00A773A1">
        <w:t xml:space="preserve"> </w:t>
      </w:r>
      <w:r w:rsidR="00892B5D">
        <w:t>feature list</w:t>
      </w:r>
      <w:r w:rsidR="00A773A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204"/>
        <w:gridCol w:w="1823"/>
        <w:gridCol w:w="1151"/>
        <w:gridCol w:w="1010"/>
        <w:gridCol w:w="1037"/>
        <w:gridCol w:w="1271"/>
        <w:gridCol w:w="649"/>
        <w:gridCol w:w="1290"/>
        <w:gridCol w:w="1290"/>
        <w:gridCol w:w="1256"/>
        <w:gridCol w:w="1034"/>
        <w:gridCol w:w="1718"/>
      </w:tblGrid>
      <w:tr w:rsidR="00E268BF" w14:paraId="7C391F36" w14:textId="77777777" w:rsidTr="00123EDA">
        <w:trPr>
          <w:trHeight w:val="20"/>
        </w:trPr>
        <w:tc>
          <w:tcPr>
            <w:tcW w:w="213" w:type="pct"/>
            <w:tcBorders>
              <w:top w:val="single" w:sz="4" w:space="0" w:color="auto"/>
              <w:left w:val="single" w:sz="4" w:space="0" w:color="auto"/>
              <w:bottom w:val="single" w:sz="4" w:space="0" w:color="auto"/>
              <w:right w:val="single" w:sz="4" w:space="0" w:color="auto"/>
            </w:tcBorders>
            <w:hideMark/>
          </w:tcPr>
          <w:p w14:paraId="5287C863" w14:textId="6CF4A5E0" w:rsidR="00E268BF" w:rsidRDefault="007C0578" w:rsidP="008A3929">
            <w:pPr>
              <w:pStyle w:val="TAH"/>
              <w:keepNext w:val="0"/>
              <w:keepLines w:val="0"/>
              <w:rPr>
                <w:rFonts w:cs="Arial"/>
                <w:sz w:val="14"/>
                <w:szCs w:val="16"/>
              </w:rPr>
            </w:pPr>
            <w:r>
              <w:rPr>
                <w:rFonts w:cs="Arial"/>
                <w:sz w:val="14"/>
                <w:szCs w:val="16"/>
              </w:rPr>
              <w:t>I</w:t>
            </w:r>
            <w:r w:rsidR="00E268BF">
              <w:rPr>
                <w:rFonts w:cs="Arial"/>
                <w:sz w:val="14"/>
                <w:szCs w:val="16"/>
              </w:rPr>
              <w:t>ndex</w:t>
            </w:r>
          </w:p>
        </w:tc>
        <w:tc>
          <w:tcPr>
            <w:tcW w:w="391" w:type="pct"/>
            <w:tcBorders>
              <w:top w:val="single" w:sz="4" w:space="0" w:color="auto"/>
              <w:left w:val="single" w:sz="4" w:space="0" w:color="auto"/>
              <w:bottom w:val="single" w:sz="4" w:space="0" w:color="auto"/>
              <w:right w:val="single" w:sz="4" w:space="0" w:color="auto"/>
            </w:tcBorders>
            <w:hideMark/>
          </w:tcPr>
          <w:p w14:paraId="3E1F51BC" w14:textId="77777777" w:rsidR="00E268BF" w:rsidRDefault="00E268BF" w:rsidP="008A3929">
            <w:pPr>
              <w:pStyle w:val="TAH"/>
              <w:keepNext w:val="0"/>
              <w:keepLines w:val="0"/>
              <w:rPr>
                <w:rFonts w:cs="Arial"/>
                <w:sz w:val="14"/>
                <w:szCs w:val="16"/>
              </w:rPr>
            </w:pPr>
            <w:r>
              <w:rPr>
                <w:rFonts w:cs="Arial"/>
                <w:sz w:val="14"/>
                <w:szCs w:val="16"/>
              </w:rPr>
              <w:t>Feature group</w:t>
            </w:r>
          </w:p>
        </w:tc>
        <w:tc>
          <w:tcPr>
            <w:tcW w:w="592" w:type="pct"/>
            <w:tcBorders>
              <w:top w:val="single" w:sz="4" w:space="0" w:color="auto"/>
              <w:left w:val="single" w:sz="4" w:space="0" w:color="auto"/>
              <w:bottom w:val="single" w:sz="4" w:space="0" w:color="auto"/>
              <w:right w:val="single" w:sz="4" w:space="0" w:color="auto"/>
            </w:tcBorders>
            <w:hideMark/>
          </w:tcPr>
          <w:p w14:paraId="528F75FB" w14:textId="77777777" w:rsidR="00E268BF" w:rsidRDefault="00E268BF" w:rsidP="008A3929">
            <w:pPr>
              <w:pStyle w:val="TAH"/>
              <w:keepNext w:val="0"/>
              <w:keepLines w:val="0"/>
              <w:rPr>
                <w:rFonts w:cs="Arial"/>
                <w:sz w:val="14"/>
                <w:szCs w:val="16"/>
              </w:rPr>
            </w:pPr>
            <w:r>
              <w:rPr>
                <w:rFonts w:cs="Arial"/>
                <w:sz w:val="14"/>
                <w:szCs w:val="16"/>
              </w:rPr>
              <w:t>Components</w:t>
            </w:r>
          </w:p>
        </w:tc>
        <w:tc>
          <w:tcPr>
            <w:tcW w:w="374" w:type="pct"/>
            <w:tcBorders>
              <w:top w:val="single" w:sz="4" w:space="0" w:color="auto"/>
              <w:left w:val="single" w:sz="4" w:space="0" w:color="auto"/>
              <w:bottom w:val="single" w:sz="4" w:space="0" w:color="auto"/>
              <w:right w:val="single" w:sz="4" w:space="0" w:color="auto"/>
            </w:tcBorders>
            <w:hideMark/>
          </w:tcPr>
          <w:p w14:paraId="64AE1278" w14:textId="77777777" w:rsidR="00E268BF" w:rsidRDefault="00E268BF" w:rsidP="008A3929">
            <w:pPr>
              <w:pStyle w:val="TAH"/>
              <w:keepNext w:val="0"/>
              <w:keepLines w:val="0"/>
              <w:rPr>
                <w:rFonts w:cs="Arial"/>
                <w:sz w:val="14"/>
                <w:szCs w:val="16"/>
              </w:rPr>
            </w:pPr>
            <w:r>
              <w:rPr>
                <w:rFonts w:cs="Arial"/>
                <w:sz w:val="14"/>
                <w:szCs w:val="16"/>
              </w:rPr>
              <w:t>Prerequisite feature groups</w:t>
            </w:r>
          </w:p>
        </w:tc>
        <w:tc>
          <w:tcPr>
            <w:tcW w:w="328" w:type="pct"/>
            <w:tcBorders>
              <w:top w:val="single" w:sz="4" w:space="0" w:color="auto"/>
              <w:left w:val="single" w:sz="4" w:space="0" w:color="auto"/>
              <w:bottom w:val="single" w:sz="4" w:space="0" w:color="auto"/>
              <w:right w:val="single" w:sz="4" w:space="0" w:color="auto"/>
            </w:tcBorders>
            <w:hideMark/>
          </w:tcPr>
          <w:p w14:paraId="05078234" w14:textId="77777777" w:rsidR="00E268BF" w:rsidRDefault="00E268BF" w:rsidP="008A3929">
            <w:pPr>
              <w:pStyle w:val="TAH"/>
              <w:keepNext w:val="0"/>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37" w:type="pct"/>
            <w:tcBorders>
              <w:top w:val="single" w:sz="4" w:space="0" w:color="auto"/>
              <w:left w:val="single" w:sz="4" w:space="0" w:color="auto"/>
              <w:bottom w:val="single" w:sz="4" w:space="0" w:color="auto"/>
              <w:right w:val="single" w:sz="4" w:space="0" w:color="auto"/>
            </w:tcBorders>
            <w:hideMark/>
          </w:tcPr>
          <w:p w14:paraId="0C1ABAFE" w14:textId="77777777" w:rsidR="00E268BF" w:rsidRDefault="00E268BF" w:rsidP="008A3929">
            <w:pPr>
              <w:pStyle w:val="TAH"/>
              <w:keepNext w:val="0"/>
              <w:keepLines w:val="0"/>
              <w:rPr>
                <w:rFonts w:cs="Arial"/>
                <w:sz w:val="14"/>
                <w:szCs w:val="16"/>
              </w:rPr>
            </w:pPr>
            <w:r>
              <w:rPr>
                <w:rFonts w:eastAsia="Gulim" w:cs="Arial"/>
                <w:color w:val="000000"/>
                <w:sz w:val="14"/>
                <w:szCs w:val="16"/>
              </w:rPr>
              <w:t xml:space="preserve">Applicable to </w:t>
            </w:r>
            <w:r>
              <w:rPr>
                <w:rFonts w:cs="Arial"/>
                <w:color w:val="000000"/>
                <w:sz w:val="14"/>
                <w:szCs w:val="16"/>
              </w:rPr>
              <w:t>the capability signalling exchange between UEs (V2X WI only)”.</w:t>
            </w:r>
          </w:p>
        </w:tc>
        <w:tc>
          <w:tcPr>
            <w:tcW w:w="413" w:type="pct"/>
            <w:tcBorders>
              <w:top w:val="single" w:sz="4" w:space="0" w:color="auto"/>
              <w:left w:val="single" w:sz="4" w:space="0" w:color="auto"/>
              <w:bottom w:val="single" w:sz="4" w:space="0" w:color="auto"/>
              <w:right w:val="single" w:sz="4" w:space="0" w:color="auto"/>
            </w:tcBorders>
            <w:hideMark/>
          </w:tcPr>
          <w:p w14:paraId="78845B4A" w14:textId="77777777" w:rsidR="00E268BF" w:rsidRDefault="00E268BF" w:rsidP="008A3929">
            <w:pPr>
              <w:pStyle w:val="TAN"/>
              <w:keepNext w:val="0"/>
              <w:keepLines w:val="0"/>
              <w:ind w:left="0" w:firstLine="0"/>
              <w:rPr>
                <w:rFonts w:cs="Arial"/>
                <w:b/>
                <w:sz w:val="14"/>
                <w:szCs w:val="16"/>
                <w:lang w:eastAsia="ja-JP"/>
              </w:rPr>
            </w:pPr>
            <w:r>
              <w:rPr>
                <w:rFonts w:cs="Arial"/>
                <w:b/>
                <w:sz w:val="14"/>
                <w:szCs w:val="16"/>
                <w:lang w:eastAsia="ja-JP"/>
              </w:rPr>
              <w:t>Consequence if the feature is not supported by the UE</w:t>
            </w:r>
          </w:p>
        </w:tc>
        <w:tc>
          <w:tcPr>
            <w:tcW w:w="211" w:type="pct"/>
            <w:tcBorders>
              <w:top w:val="single" w:sz="4" w:space="0" w:color="auto"/>
              <w:left w:val="single" w:sz="4" w:space="0" w:color="auto"/>
              <w:bottom w:val="single" w:sz="4" w:space="0" w:color="auto"/>
              <w:right w:val="single" w:sz="4" w:space="0" w:color="auto"/>
            </w:tcBorders>
          </w:tcPr>
          <w:p w14:paraId="08AF2EDB" w14:textId="77777777" w:rsidR="00E268BF" w:rsidRDefault="00E268BF" w:rsidP="008A3929">
            <w:pPr>
              <w:pStyle w:val="TAN"/>
              <w:keepNext w:val="0"/>
              <w:keepLines w:val="0"/>
              <w:ind w:left="0" w:firstLine="0"/>
              <w:rPr>
                <w:rFonts w:cs="Arial"/>
                <w:b/>
                <w:sz w:val="14"/>
                <w:szCs w:val="16"/>
                <w:lang w:eastAsia="ja-JP"/>
              </w:rPr>
            </w:pPr>
            <w:r>
              <w:rPr>
                <w:rFonts w:cs="Arial"/>
                <w:b/>
                <w:sz w:val="14"/>
                <w:szCs w:val="16"/>
                <w:lang w:eastAsia="ja-JP"/>
              </w:rPr>
              <w:t>Type</w:t>
            </w:r>
          </w:p>
          <w:p w14:paraId="43A53C88" w14:textId="77777777" w:rsidR="00E268BF" w:rsidRDefault="00E268BF" w:rsidP="008A3929">
            <w:pPr>
              <w:pStyle w:val="TAN"/>
              <w:keepNext w:val="0"/>
              <w:keepLines w:val="0"/>
              <w:ind w:left="0" w:firstLine="0"/>
              <w:rPr>
                <w:rFonts w:cs="Arial"/>
                <w:b/>
                <w:sz w:val="14"/>
                <w:szCs w:val="16"/>
                <w:lang w:eastAsia="ja-JP"/>
              </w:rPr>
            </w:pPr>
          </w:p>
        </w:tc>
        <w:tc>
          <w:tcPr>
            <w:tcW w:w="419" w:type="pct"/>
            <w:tcBorders>
              <w:top w:val="single" w:sz="4" w:space="0" w:color="auto"/>
              <w:left w:val="single" w:sz="4" w:space="0" w:color="auto"/>
              <w:bottom w:val="single" w:sz="4" w:space="0" w:color="auto"/>
              <w:right w:val="single" w:sz="4" w:space="0" w:color="auto"/>
            </w:tcBorders>
            <w:hideMark/>
          </w:tcPr>
          <w:p w14:paraId="3510175B" w14:textId="77777777" w:rsidR="00E268BF" w:rsidRDefault="00E268BF" w:rsidP="008A3929">
            <w:pPr>
              <w:pStyle w:val="TAH"/>
              <w:keepNext w:val="0"/>
              <w:keepLines w:val="0"/>
              <w:rPr>
                <w:rFonts w:cs="Arial"/>
                <w:sz w:val="14"/>
                <w:szCs w:val="16"/>
              </w:rPr>
            </w:pPr>
            <w:r>
              <w:rPr>
                <w:rFonts w:cs="Arial"/>
                <w:sz w:val="14"/>
                <w:szCs w:val="16"/>
              </w:rPr>
              <w:t>Need of FDD/TDD differentiation</w:t>
            </w:r>
          </w:p>
        </w:tc>
        <w:tc>
          <w:tcPr>
            <w:tcW w:w="419" w:type="pct"/>
            <w:tcBorders>
              <w:top w:val="single" w:sz="4" w:space="0" w:color="auto"/>
              <w:left w:val="single" w:sz="4" w:space="0" w:color="auto"/>
              <w:bottom w:val="single" w:sz="4" w:space="0" w:color="auto"/>
              <w:right w:val="single" w:sz="4" w:space="0" w:color="auto"/>
            </w:tcBorders>
            <w:hideMark/>
          </w:tcPr>
          <w:p w14:paraId="455CD1C1" w14:textId="77777777" w:rsidR="00E268BF" w:rsidRDefault="00E268BF" w:rsidP="008A3929">
            <w:pPr>
              <w:pStyle w:val="TAH"/>
              <w:keepNext w:val="0"/>
              <w:keepLines w:val="0"/>
              <w:rPr>
                <w:rFonts w:cs="Arial"/>
                <w:sz w:val="14"/>
                <w:szCs w:val="16"/>
              </w:rPr>
            </w:pPr>
            <w:r>
              <w:rPr>
                <w:rFonts w:cs="Arial"/>
                <w:sz w:val="14"/>
                <w:szCs w:val="16"/>
              </w:rPr>
              <w:t>Need of FR1/FR2 differentiation</w:t>
            </w:r>
          </w:p>
        </w:tc>
        <w:tc>
          <w:tcPr>
            <w:tcW w:w="408" w:type="pct"/>
            <w:tcBorders>
              <w:top w:val="single" w:sz="4" w:space="0" w:color="auto"/>
              <w:left w:val="single" w:sz="4" w:space="0" w:color="auto"/>
              <w:bottom w:val="single" w:sz="4" w:space="0" w:color="auto"/>
              <w:right w:val="single" w:sz="4" w:space="0" w:color="auto"/>
            </w:tcBorders>
            <w:hideMark/>
          </w:tcPr>
          <w:p w14:paraId="14E7AED6" w14:textId="77777777" w:rsidR="00E268BF" w:rsidRDefault="00E268BF" w:rsidP="008A3929">
            <w:pPr>
              <w:pStyle w:val="TAH"/>
              <w:keepNext w:val="0"/>
              <w:keepLines w:val="0"/>
              <w:rPr>
                <w:rFonts w:cs="Arial"/>
                <w:sz w:val="14"/>
                <w:szCs w:val="16"/>
              </w:rPr>
            </w:pPr>
            <w:r>
              <w:rPr>
                <w:rFonts w:cs="Arial"/>
                <w:sz w:val="14"/>
                <w:szCs w:val="16"/>
              </w:rPr>
              <w:t>Capability interpretation for mixture of FDD/TDD and/or FR1/FR2</w:t>
            </w:r>
          </w:p>
        </w:tc>
        <w:tc>
          <w:tcPr>
            <w:tcW w:w="336" w:type="pct"/>
            <w:tcBorders>
              <w:top w:val="single" w:sz="4" w:space="0" w:color="auto"/>
              <w:left w:val="single" w:sz="4" w:space="0" w:color="auto"/>
              <w:bottom w:val="single" w:sz="4" w:space="0" w:color="auto"/>
              <w:right w:val="single" w:sz="4" w:space="0" w:color="auto"/>
            </w:tcBorders>
            <w:hideMark/>
          </w:tcPr>
          <w:p w14:paraId="172AF36E" w14:textId="77777777" w:rsidR="00E268BF" w:rsidRDefault="00E268BF" w:rsidP="008A3929">
            <w:pPr>
              <w:pStyle w:val="TAH"/>
              <w:keepNext w:val="0"/>
              <w:keepLines w:val="0"/>
              <w:rPr>
                <w:rFonts w:cs="Arial"/>
                <w:sz w:val="14"/>
                <w:szCs w:val="16"/>
              </w:rPr>
            </w:pPr>
            <w:r>
              <w:rPr>
                <w:rFonts w:cs="Arial"/>
                <w:sz w:val="14"/>
                <w:szCs w:val="16"/>
              </w:rPr>
              <w:t>Note</w:t>
            </w:r>
          </w:p>
        </w:tc>
        <w:tc>
          <w:tcPr>
            <w:tcW w:w="558" w:type="pct"/>
            <w:tcBorders>
              <w:top w:val="single" w:sz="4" w:space="0" w:color="auto"/>
              <w:left w:val="single" w:sz="4" w:space="0" w:color="auto"/>
              <w:bottom w:val="single" w:sz="4" w:space="0" w:color="auto"/>
              <w:right w:val="single" w:sz="4" w:space="0" w:color="auto"/>
            </w:tcBorders>
            <w:hideMark/>
          </w:tcPr>
          <w:p w14:paraId="65C97277" w14:textId="77777777" w:rsidR="00E268BF" w:rsidRDefault="00E268BF" w:rsidP="008A3929">
            <w:pPr>
              <w:pStyle w:val="TAH"/>
              <w:keepNext w:val="0"/>
              <w:keepLines w:val="0"/>
              <w:rPr>
                <w:rFonts w:cs="Arial"/>
                <w:sz w:val="14"/>
                <w:szCs w:val="16"/>
              </w:rPr>
            </w:pPr>
            <w:r>
              <w:rPr>
                <w:rFonts w:cs="Arial"/>
                <w:sz w:val="14"/>
                <w:szCs w:val="16"/>
              </w:rPr>
              <w:t>Mandatory/Optional</w:t>
            </w:r>
          </w:p>
        </w:tc>
      </w:tr>
      <w:tr w:rsidR="0065116F" w14:paraId="3C938004" w14:textId="77777777" w:rsidTr="00123EDA">
        <w:trPr>
          <w:trHeight w:val="1634"/>
        </w:trPr>
        <w:tc>
          <w:tcPr>
            <w:tcW w:w="213" w:type="pct"/>
            <w:tcBorders>
              <w:top w:val="single" w:sz="4" w:space="0" w:color="auto"/>
              <w:left w:val="single" w:sz="4" w:space="0" w:color="auto"/>
              <w:bottom w:val="single" w:sz="4" w:space="0" w:color="auto"/>
              <w:right w:val="single" w:sz="4" w:space="0" w:color="auto"/>
            </w:tcBorders>
          </w:tcPr>
          <w:p w14:paraId="366F4E9B" w14:textId="77777777" w:rsidR="0065116F" w:rsidRPr="00EF4F6C" w:rsidRDefault="0065116F" w:rsidP="0065116F">
            <w:pPr>
              <w:pStyle w:val="TAL"/>
              <w:keepNext w:val="0"/>
              <w:keepLines w:val="0"/>
              <w:rPr>
                <w:rFonts w:cs="Arial"/>
                <w:sz w:val="14"/>
                <w:szCs w:val="16"/>
                <w:highlight w:val="yellow"/>
              </w:rPr>
            </w:pPr>
            <w:r w:rsidRPr="00843A97">
              <w:rPr>
                <w:rFonts w:eastAsia="Times New Roman" w:cs="Arial"/>
                <w:iCs/>
                <w:sz w:val="14"/>
                <w:szCs w:val="16"/>
              </w:rPr>
              <w:t>X-1</w:t>
            </w:r>
            <w:r>
              <w:rPr>
                <w:rFonts w:eastAsia="Times New Roman" w:cs="Arial"/>
                <w:iCs/>
                <w:sz w:val="14"/>
                <w:szCs w:val="16"/>
              </w:rPr>
              <w:t>-1</w:t>
            </w:r>
          </w:p>
        </w:tc>
        <w:tc>
          <w:tcPr>
            <w:tcW w:w="391" w:type="pct"/>
            <w:tcBorders>
              <w:top w:val="single" w:sz="4" w:space="0" w:color="auto"/>
              <w:left w:val="single" w:sz="4" w:space="0" w:color="auto"/>
              <w:bottom w:val="single" w:sz="4" w:space="0" w:color="auto"/>
              <w:right w:val="single" w:sz="4" w:space="0" w:color="auto"/>
            </w:tcBorders>
          </w:tcPr>
          <w:p w14:paraId="6727710A" w14:textId="4372EA08" w:rsidR="0065116F" w:rsidRPr="00123EDA" w:rsidRDefault="0065116F" w:rsidP="0065116F">
            <w:pPr>
              <w:pStyle w:val="TAL"/>
              <w:keepNext w:val="0"/>
              <w:keepLines w:val="0"/>
              <w:rPr>
                <w:rFonts w:eastAsia="Times New Roman" w:cs="Arial"/>
                <w:iCs/>
                <w:sz w:val="14"/>
                <w:szCs w:val="16"/>
              </w:rPr>
            </w:pPr>
            <w:r w:rsidRPr="001F0364">
              <w:rPr>
                <w:rFonts w:eastAsia="Times New Roman" w:cs="Arial"/>
                <w:iCs/>
                <w:sz w:val="14"/>
                <w:szCs w:val="16"/>
              </w:rPr>
              <w:t xml:space="preserve">Pre-configured measurement gap with network-controlled activation and deactivation mechanism </w:t>
            </w:r>
          </w:p>
        </w:tc>
        <w:tc>
          <w:tcPr>
            <w:tcW w:w="592" w:type="pct"/>
            <w:tcBorders>
              <w:top w:val="single" w:sz="4" w:space="0" w:color="auto"/>
              <w:left w:val="single" w:sz="4" w:space="0" w:color="auto"/>
              <w:bottom w:val="single" w:sz="4" w:space="0" w:color="auto"/>
              <w:right w:val="single" w:sz="4" w:space="0" w:color="auto"/>
            </w:tcBorders>
          </w:tcPr>
          <w:p w14:paraId="6F287993" w14:textId="77777777" w:rsidR="0065116F" w:rsidRPr="00123EDA" w:rsidRDefault="0065116F" w:rsidP="0065116F">
            <w:pPr>
              <w:spacing w:after="0"/>
              <w:rPr>
                <w:rFonts w:eastAsia="Times New Roman" w:cs="Arial"/>
                <w:iCs/>
                <w:sz w:val="14"/>
                <w:szCs w:val="16"/>
              </w:rPr>
            </w:pPr>
            <w:r w:rsidRPr="001F0364">
              <w:rPr>
                <w:rFonts w:ascii="Arial" w:eastAsia="Times New Roman" w:hAnsi="Arial" w:cs="Arial"/>
                <w:iCs/>
                <w:sz w:val="14"/>
                <w:szCs w:val="16"/>
              </w:rPr>
              <w:t>1) support of pre-configured measurement gap with network-controlled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14:paraId="7ECD00A6" w14:textId="01D6337C" w:rsidR="0065116F" w:rsidRDefault="0065116F" w:rsidP="0065116F">
            <w:pPr>
              <w:pStyle w:val="TAL"/>
              <w:keepNext w:val="0"/>
              <w:keepLines w:val="0"/>
              <w:rPr>
                <w:rFonts w:cs="Arial"/>
                <w:sz w:val="14"/>
                <w:szCs w:val="16"/>
              </w:rPr>
            </w:pPr>
          </w:p>
        </w:tc>
        <w:tc>
          <w:tcPr>
            <w:tcW w:w="328" w:type="pct"/>
            <w:tcBorders>
              <w:top w:val="single" w:sz="4" w:space="0" w:color="auto"/>
              <w:left w:val="single" w:sz="4" w:space="0" w:color="auto"/>
              <w:bottom w:val="single" w:sz="4" w:space="0" w:color="auto"/>
              <w:right w:val="single" w:sz="4" w:space="0" w:color="auto"/>
            </w:tcBorders>
          </w:tcPr>
          <w:p w14:paraId="199ED113" w14:textId="77777777" w:rsidR="0065116F" w:rsidRDefault="0065116F" w:rsidP="0065116F">
            <w:pPr>
              <w:pStyle w:val="TAL"/>
              <w:keepNext w:val="0"/>
              <w:keepLines w:val="0"/>
              <w:rPr>
                <w:rFonts w:cs="Arial"/>
                <w:sz w:val="14"/>
                <w:szCs w:val="16"/>
                <w:lang w:eastAsia="zh-CN"/>
              </w:rPr>
            </w:pPr>
            <w:r w:rsidRPr="00843A97">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14:paraId="7CC7879C" w14:textId="77777777" w:rsidR="0065116F" w:rsidRDefault="0065116F" w:rsidP="0065116F">
            <w:pPr>
              <w:pStyle w:val="TAL"/>
              <w:keepNext w:val="0"/>
              <w:keepLines w:val="0"/>
              <w:rPr>
                <w:rFonts w:cs="Arial"/>
                <w:sz w:val="14"/>
                <w:szCs w:val="16"/>
                <w:lang w:eastAsia="ja-JP"/>
              </w:rPr>
            </w:pPr>
            <w:r w:rsidRPr="00843A97">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14:paraId="0DAA7757" w14:textId="77777777" w:rsidR="0065116F" w:rsidRDefault="0065116F" w:rsidP="0065116F">
            <w:pPr>
              <w:pStyle w:val="TAL"/>
              <w:keepNext w:val="0"/>
              <w:keepLines w:val="0"/>
              <w:rPr>
                <w:rFonts w:cs="Arial"/>
                <w:sz w:val="14"/>
                <w:szCs w:val="16"/>
                <w:lang w:val="en-US" w:eastAsia="zh-CN"/>
              </w:rPr>
            </w:pPr>
            <w:r w:rsidRPr="00843A97">
              <w:rPr>
                <w:rFonts w:eastAsia="Times New Roman" w:cs="Arial"/>
                <w:iCs/>
                <w:sz w:val="14"/>
                <w:szCs w:val="16"/>
              </w:rPr>
              <w:t>UE does not support pre-configured measurement gap with Network-controlled mechanism</w:t>
            </w:r>
          </w:p>
        </w:tc>
        <w:tc>
          <w:tcPr>
            <w:tcW w:w="211" w:type="pct"/>
            <w:tcBorders>
              <w:top w:val="single" w:sz="4" w:space="0" w:color="auto"/>
              <w:left w:val="single" w:sz="4" w:space="0" w:color="auto"/>
              <w:bottom w:val="single" w:sz="4" w:space="0" w:color="auto"/>
              <w:right w:val="single" w:sz="4" w:space="0" w:color="auto"/>
            </w:tcBorders>
          </w:tcPr>
          <w:p w14:paraId="5FB10E42" w14:textId="77777777" w:rsidR="0065116F" w:rsidRDefault="0065116F" w:rsidP="0065116F">
            <w:pPr>
              <w:pStyle w:val="TAL"/>
              <w:keepNext w:val="0"/>
              <w:keepLines w:val="0"/>
              <w:rPr>
                <w:rFonts w:cs="Arial"/>
                <w:sz w:val="14"/>
                <w:szCs w:val="16"/>
                <w:lang w:eastAsia="zh-CN"/>
              </w:rPr>
            </w:pPr>
            <w:r w:rsidRPr="00843A97">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14:paraId="267CE906" w14:textId="77777777" w:rsidR="0065116F" w:rsidRDefault="0065116F" w:rsidP="0065116F">
            <w:pPr>
              <w:pStyle w:val="TAL"/>
              <w:keepNext w:val="0"/>
              <w:keepLines w:val="0"/>
              <w:rPr>
                <w:rFonts w:cs="Arial"/>
                <w:sz w:val="14"/>
                <w:szCs w:val="16"/>
                <w:lang w:eastAsia="ja-JP"/>
              </w:rPr>
            </w:pPr>
            <w:r w:rsidRPr="00843A97">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14:paraId="21044600" w14:textId="77777777" w:rsidR="0065116F" w:rsidRDefault="0065116F" w:rsidP="0065116F">
            <w:pPr>
              <w:pStyle w:val="TAL"/>
              <w:keepNext w:val="0"/>
              <w:keepLines w:val="0"/>
              <w:rPr>
                <w:rFonts w:cs="Arial"/>
                <w:sz w:val="14"/>
                <w:szCs w:val="16"/>
              </w:rPr>
            </w:pPr>
            <w:r w:rsidRPr="00843A97">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14:paraId="3BFE3808" w14:textId="77777777" w:rsidR="0065116F" w:rsidRDefault="0065116F" w:rsidP="0065116F">
            <w:pPr>
              <w:pStyle w:val="TAL"/>
              <w:keepNext w:val="0"/>
              <w:keepLines w:val="0"/>
              <w:rPr>
                <w:rFonts w:cs="Arial"/>
                <w:sz w:val="14"/>
                <w:szCs w:val="16"/>
              </w:rPr>
            </w:pPr>
          </w:p>
        </w:tc>
        <w:tc>
          <w:tcPr>
            <w:tcW w:w="336" w:type="pct"/>
            <w:tcBorders>
              <w:top w:val="single" w:sz="4" w:space="0" w:color="auto"/>
              <w:left w:val="single" w:sz="4" w:space="0" w:color="auto"/>
              <w:bottom w:val="single" w:sz="4" w:space="0" w:color="auto"/>
              <w:right w:val="single" w:sz="4" w:space="0" w:color="auto"/>
            </w:tcBorders>
          </w:tcPr>
          <w:p w14:paraId="22B85011" w14:textId="77777777" w:rsidR="0065116F" w:rsidRDefault="0065116F" w:rsidP="0065116F">
            <w:pPr>
              <w:pStyle w:val="TAL"/>
              <w:keepNext w:val="0"/>
              <w:keepLines w:val="0"/>
              <w:rPr>
                <w:rFonts w:cs="Arial"/>
                <w:sz w:val="14"/>
                <w:szCs w:val="16"/>
              </w:rPr>
            </w:pPr>
          </w:p>
        </w:tc>
        <w:tc>
          <w:tcPr>
            <w:tcW w:w="558" w:type="pct"/>
            <w:tcBorders>
              <w:top w:val="single" w:sz="4" w:space="0" w:color="auto"/>
              <w:left w:val="single" w:sz="4" w:space="0" w:color="auto"/>
              <w:bottom w:val="single" w:sz="4" w:space="0" w:color="auto"/>
              <w:right w:val="single" w:sz="4" w:space="0" w:color="auto"/>
            </w:tcBorders>
          </w:tcPr>
          <w:p w14:paraId="13E468C1" w14:textId="77777777" w:rsidR="0065116F" w:rsidRDefault="0065116F" w:rsidP="0065116F">
            <w:pPr>
              <w:pStyle w:val="TAL"/>
              <w:keepNext w:val="0"/>
              <w:keepLines w:val="0"/>
              <w:rPr>
                <w:rFonts w:cs="Arial"/>
                <w:sz w:val="14"/>
                <w:szCs w:val="16"/>
                <w:lang w:eastAsia="ja-JP"/>
              </w:rPr>
            </w:pPr>
            <w:r>
              <w:rPr>
                <w:rFonts w:cs="Arial"/>
                <w:sz w:val="14"/>
                <w:szCs w:val="16"/>
                <w:lang w:eastAsia="ja-JP"/>
              </w:rPr>
              <w:t>Optional with capability signalling</w:t>
            </w:r>
          </w:p>
        </w:tc>
      </w:tr>
      <w:tr w:rsidR="00E268BF" w14:paraId="4D2AF82D" w14:textId="77777777" w:rsidTr="00123EDA">
        <w:trPr>
          <w:trHeight w:val="20"/>
        </w:trPr>
        <w:tc>
          <w:tcPr>
            <w:tcW w:w="213" w:type="pct"/>
            <w:tcBorders>
              <w:top w:val="single" w:sz="4" w:space="0" w:color="auto"/>
              <w:left w:val="single" w:sz="4" w:space="0" w:color="auto"/>
              <w:bottom w:val="single" w:sz="4" w:space="0" w:color="auto"/>
              <w:right w:val="single" w:sz="4" w:space="0" w:color="auto"/>
            </w:tcBorders>
          </w:tcPr>
          <w:p w14:paraId="01A2F35F" w14:textId="77777777" w:rsidR="00E268BF" w:rsidRPr="001F0364" w:rsidRDefault="00E268BF" w:rsidP="008A3929">
            <w:pPr>
              <w:pStyle w:val="TAL"/>
              <w:keepNext w:val="0"/>
              <w:keepLines w:val="0"/>
              <w:rPr>
                <w:rFonts w:eastAsia="Times New Roman" w:cs="Arial"/>
                <w:iCs/>
                <w:sz w:val="14"/>
                <w:szCs w:val="16"/>
              </w:rPr>
            </w:pPr>
            <w:r w:rsidRPr="001F0364">
              <w:rPr>
                <w:rFonts w:eastAsia="Times New Roman" w:cs="Arial"/>
                <w:iCs/>
                <w:sz w:val="14"/>
                <w:szCs w:val="16"/>
              </w:rPr>
              <w:t>X-1-2</w:t>
            </w:r>
          </w:p>
        </w:tc>
        <w:tc>
          <w:tcPr>
            <w:tcW w:w="391" w:type="pct"/>
            <w:tcBorders>
              <w:top w:val="single" w:sz="4" w:space="0" w:color="auto"/>
              <w:left w:val="single" w:sz="4" w:space="0" w:color="auto"/>
              <w:bottom w:val="single" w:sz="4" w:space="0" w:color="auto"/>
              <w:right w:val="single" w:sz="4" w:space="0" w:color="auto"/>
            </w:tcBorders>
          </w:tcPr>
          <w:p w14:paraId="635F35C9" w14:textId="1571F5E3" w:rsidR="00E268BF" w:rsidRPr="001F0364" w:rsidRDefault="0065116F" w:rsidP="008A3929">
            <w:pPr>
              <w:pStyle w:val="TAL"/>
              <w:keepNext w:val="0"/>
              <w:keepLines w:val="0"/>
              <w:rPr>
                <w:rFonts w:eastAsia="Times New Roman" w:cs="Arial"/>
                <w:iCs/>
                <w:sz w:val="14"/>
                <w:szCs w:val="16"/>
              </w:rPr>
            </w:pPr>
            <w:r w:rsidRPr="001F0364">
              <w:rPr>
                <w:rFonts w:eastAsia="Times New Roman" w:cs="Arial"/>
                <w:iCs/>
                <w:sz w:val="14"/>
                <w:szCs w:val="16"/>
              </w:rPr>
              <w:t xml:space="preserve">Pre-configured measurement gap with UE autonomous activation and deactivation </w:t>
            </w:r>
            <w:r w:rsidR="00E268BF" w:rsidRPr="001F0364">
              <w:rPr>
                <w:rFonts w:eastAsia="Times New Roman" w:cs="Arial"/>
                <w:iCs/>
                <w:sz w:val="14"/>
                <w:szCs w:val="16"/>
              </w:rPr>
              <w:t xml:space="preserve">mechanism </w:t>
            </w:r>
          </w:p>
        </w:tc>
        <w:tc>
          <w:tcPr>
            <w:tcW w:w="592" w:type="pct"/>
            <w:tcBorders>
              <w:top w:val="single" w:sz="4" w:space="0" w:color="auto"/>
              <w:left w:val="single" w:sz="4" w:space="0" w:color="auto"/>
              <w:bottom w:val="single" w:sz="4" w:space="0" w:color="auto"/>
              <w:right w:val="single" w:sz="4" w:space="0" w:color="auto"/>
            </w:tcBorders>
          </w:tcPr>
          <w:p w14:paraId="569F5BA7" w14:textId="00F8640A" w:rsidR="00E268BF" w:rsidRPr="001F0364" w:rsidRDefault="00E268BF" w:rsidP="008A3929">
            <w:pPr>
              <w:spacing w:after="0"/>
              <w:rPr>
                <w:rFonts w:ascii="Arial" w:eastAsia="Times New Roman" w:hAnsi="Arial" w:cs="Arial"/>
                <w:iCs/>
                <w:sz w:val="14"/>
                <w:szCs w:val="16"/>
              </w:rPr>
            </w:pPr>
            <w:r w:rsidRPr="001F0364">
              <w:rPr>
                <w:rFonts w:ascii="Arial" w:eastAsia="Times New Roman" w:hAnsi="Arial" w:cs="Arial"/>
                <w:iCs/>
                <w:sz w:val="14"/>
                <w:szCs w:val="16"/>
              </w:rPr>
              <w:t xml:space="preserve">1) support </w:t>
            </w:r>
            <w:r w:rsidR="00D17E91" w:rsidRPr="00123EDA">
              <w:rPr>
                <w:rFonts w:ascii="Arial" w:eastAsia="Times New Roman" w:hAnsi="Arial" w:cs="Arial"/>
                <w:iCs/>
                <w:sz w:val="14"/>
                <w:szCs w:val="16"/>
              </w:rPr>
              <w:t>o</w:t>
            </w:r>
            <w:r w:rsidRPr="001F0364">
              <w:rPr>
                <w:rFonts w:ascii="Arial" w:eastAsia="Times New Roman" w:hAnsi="Arial" w:cs="Arial"/>
                <w:iCs/>
                <w:sz w:val="14"/>
                <w:szCs w:val="16"/>
              </w:rPr>
              <w:t>f pre-configured measurement gap with UE autonomous mechanism for activation and deactivation</w:t>
            </w:r>
          </w:p>
        </w:tc>
        <w:tc>
          <w:tcPr>
            <w:tcW w:w="374" w:type="pct"/>
            <w:tcBorders>
              <w:top w:val="single" w:sz="4" w:space="0" w:color="auto"/>
              <w:left w:val="single" w:sz="4" w:space="0" w:color="auto"/>
              <w:bottom w:val="single" w:sz="4" w:space="0" w:color="auto"/>
              <w:right w:val="single" w:sz="4" w:space="0" w:color="auto"/>
            </w:tcBorders>
          </w:tcPr>
          <w:p w14:paraId="3A8BEFBC" w14:textId="1181D0E0" w:rsidR="00E268BF" w:rsidRDefault="00E268BF" w:rsidP="008A3929">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14:paraId="2578BF83"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14:paraId="2457D19E"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14:paraId="581169BF"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iCs/>
                <w:sz w:val="14"/>
                <w:szCs w:val="16"/>
              </w:rPr>
              <w:t>UE does not support pre-configured measurement gap with UE autonomous mechanism</w:t>
            </w:r>
          </w:p>
        </w:tc>
        <w:tc>
          <w:tcPr>
            <w:tcW w:w="211" w:type="pct"/>
            <w:tcBorders>
              <w:top w:val="single" w:sz="4" w:space="0" w:color="auto"/>
              <w:left w:val="single" w:sz="4" w:space="0" w:color="auto"/>
              <w:bottom w:val="single" w:sz="4" w:space="0" w:color="auto"/>
              <w:right w:val="single" w:sz="4" w:space="0" w:color="auto"/>
            </w:tcBorders>
          </w:tcPr>
          <w:p w14:paraId="2F12ABF0"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iCs/>
                <w:sz w:val="14"/>
                <w:szCs w:val="16"/>
              </w:rPr>
              <w:t>per UE</w:t>
            </w:r>
          </w:p>
        </w:tc>
        <w:tc>
          <w:tcPr>
            <w:tcW w:w="419" w:type="pct"/>
            <w:tcBorders>
              <w:top w:val="single" w:sz="4" w:space="0" w:color="auto"/>
              <w:left w:val="single" w:sz="4" w:space="0" w:color="auto"/>
              <w:bottom w:val="single" w:sz="4" w:space="0" w:color="auto"/>
              <w:right w:val="single" w:sz="4" w:space="0" w:color="auto"/>
            </w:tcBorders>
          </w:tcPr>
          <w:p w14:paraId="7A5AF113"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iCs/>
                <w:sz w:val="14"/>
                <w:szCs w:val="16"/>
              </w:rPr>
              <w:t>No</w:t>
            </w:r>
          </w:p>
        </w:tc>
        <w:tc>
          <w:tcPr>
            <w:tcW w:w="419" w:type="pct"/>
            <w:tcBorders>
              <w:top w:val="single" w:sz="4" w:space="0" w:color="auto"/>
              <w:left w:val="single" w:sz="4" w:space="0" w:color="auto"/>
              <w:bottom w:val="single" w:sz="4" w:space="0" w:color="auto"/>
              <w:right w:val="single" w:sz="4" w:space="0" w:color="auto"/>
            </w:tcBorders>
          </w:tcPr>
          <w:p w14:paraId="0DDF4C68"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iCs/>
                <w:sz w:val="14"/>
                <w:szCs w:val="16"/>
              </w:rPr>
              <w:t>No</w:t>
            </w:r>
          </w:p>
        </w:tc>
        <w:tc>
          <w:tcPr>
            <w:tcW w:w="408" w:type="pct"/>
            <w:tcBorders>
              <w:top w:val="single" w:sz="4" w:space="0" w:color="auto"/>
              <w:left w:val="single" w:sz="4" w:space="0" w:color="auto"/>
              <w:bottom w:val="single" w:sz="4" w:space="0" w:color="auto"/>
              <w:right w:val="single" w:sz="4" w:space="0" w:color="auto"/>
            </w:tcBorders>
          </w:tcPr>
          <w:p w14:paraId="4A82F7D7" w14:textId="77777777" w:rsidR="00E268BF" w:rsidRDefault="00E268BF" w:rsidP="008A3929">
            <w:pPr>
              <w:pStyle w:val="TAL"/>
              <w:keepNext w:val="0"/>
              <w:keepLines w:val="0"/>
              <w:rPr>
                <w:rFonts w:cs="Arial"/>
                <w:sz w:val="14"/>
                <w:szCs w:val="16"/>
              </w:rPr>
            </w:pPr>
          </w:p>
        </w:tc>
        <w:tc>
          <w:tcPr>
            <w:tcW w:w="336" w:type="pct"/>
            <w:tcBorders>
              <w:top w:val="single" w:sz="4" w:space="0" w:color="auto"/>
              <w:left w:val="single" w:sz="4" w:space="0" w:color="auto"/>
              <w:bottom w:val="single" w:sz="4" w:space="0" w:color="auto"/>
              <w:right w:val="single" w:sz="4" w:space="0" w:color="auto"/>
            </w:tcBorders>
          </w:tcPr>
          <w:p w14:paraId="1D6AC694" w14:textId="77777777" w:rsidR="00E268BF" w:rsidRDefault="00E268BF" w:rsidP="008A3929">
            <w:pPr>
              <w:pStyle w:val="TAL"/>
              <w:keepNext w:val="0"/>
              <w:keepLines w:val="0"/>
              <w:rPr>
                <w:rFonts w:cs="Arial"/>
                <w:sz w:val="14"/>
                <w:szCs w:val="16"/>
              </w:rPr>
            </w:pPr>
          </w:p>
        </w:tc>
        <w:tc>
          <w:tcPr>
            <w:tcW w:w="558" w:type="pct"/>
            <w:tcBorders>
              <w:top w:val="single" w:sz="4" w:space="0" w:color="auto"/>
              <w:left w:val="single" w:sz="4" w:space="0" w:color="auto"/>
              <w:bottom w:val="single" w:sz="4" w:space="0" w:color="auto"/>
              <w:right w:val="single" w:sz="4" w:space="0" w:color="auto"/>
            </w:tcBorders>
          </w:tcPr>
          <w:p w14:paraId="2450DC95" w14:textId="77777777" w:rsidR="00E268BF" w:rsidRDefault="00E268BF" w:rsidP="008A3929">
            <w:pPr>
              <w:pStyle w:val="TAL"/>
              <w:keepNext w:val="0"/>
              <w:keepLines w:val="0"/>
              <w:rPr>
                <w:rFonts w:cs="Arial"/>
                <w:sz w:val="14"/>
                <w:szCs w:val="16"/>
                <w:lang w:eastAsia="ja-JP"/>
              </w:rPr>
            </w:pPr>
            <w:r>
              <w:rPr>
                <w:rFonts w:cs="Arial"/>
                <w:sz w:val="14"/>
                <w:szCs w:val="16"/>
                <w:lang w:eastAsia="ja-JP"/>
              </w:rPr>
              <w:t>Optional with capability signalling</w:t>
            </w:r>
          </w:p>
        </w:tc>
      </w:tr>
      <w:tr w:rsidR="00E268BF" w14:paraId="4F4E2F89" w14:textId="77777777" w:rsidTr="00123EDA">
        <w:trPr>
          <w:trHeight w:val="20"/>
        </w:trPr>
        <w:tc>
          <w:tcPr>
            <w:tcW w:w="213" w:type="pct"/>
            <w:tcBorders>
              <w:top w:val="single" w:sz="4" w:space="0" w:color="auto"/>
              <w:left w:val="single" w:sz="4" w:space="0" w:color="auto"/>
              <w:bottom w:val="single" w:sz="4" w:space="0" w:color="auto"/>
              <w:right w:val="single" w:sz="4" w:space="0" w:color="auto"/>
            </w:tcBorders>
          </w:tcPr>
          <w:p w14:paraId="047FAB18" w14:textId="77777777" w:rsidR="00E268BF" w:rsidRPr="001F0364" w:rsidRDefault="00E268BF" w:rsidP="008A3929">
            <w:pPr>
              <w:pStyle w:val="TAL"/>
              <w:keepNext w:val="0"/>
              <w:keepLines w:val="0"/>
              <w:rPr>
                <w:rFonts w:eastAsia="Times New Roman" w:cs="Arial"/>
                <w:iCs/>
                <w:sz w:val="14"/>
                <w:szCs w:val="16"/>
              </w:rPr>
            </w:pPr>
            <w:r w:rsidRPr="00123EDA">
              <w:rPr>
                <w:rFonts w:eastAsia="Times New Roman" w:cs="Arial"/>
                <w:iCs/>
                <w:sz w:val="14"/>
                <w:szCs w:val="16"/>
              </w:rPr>
              <w:t>X-</w:t>
            </w:r>
            <w:r w:rsidRPr="001F0364">
              <w:rPr>
                <w:rFonts w:eastAsia="Times New Roman" w:cs="Arial"/>
                <w:iCs/>
                <w:sz w:val="14"/>
                <w:szCs w:val="16"/>
              </w:rPr>
              <w:t>2</w:t>
            </w:r>
          </w:p>
        </w:tc>
        <w:tc>
          <w:tcPr>
            <w:tcW w:w="391" w:type="pct"/>
            <w:tcBorders>
              <w:top w:val="single" w:sz="4" w:space="0" w:color="auto"/>
              <w:left w:val="single" w:sz="4" w:space="0" w:color="auto"/>
              <w:bottom w:val="single" w:sz="4" w:space="0" w:color="auto"/>
              <w:right w:val="single" w:sz="4" w:space="0" w:color="auto"/>
            </w:tcBorders>
          </w:tcPr>
          <w:p w14:paraId="30D37BE8" w14:textId="77777777" w:rsidR="00E268BF" w:rsidRPr="001F0364" w:rsidRDefault="00E268BF" w:rsidP="008A3929">
            <w:pPr>
              <w:pStyle w:val="TAL"/>
              <w:keepNext w:val="0"/>
              <w:keepLines w:val="0"/>
              <w:rPr>
                <w:rFonts w:eastAsia="Times New Roman" w:cs="Arial"/>
                <w:iCs/>
                <w:sz w:val="14"/>
                <w:szCs w:val="16"/>
              </w:rPr>
            </w:pPr>
            <w:r w:rsidRPr="00123EDA">
              <w:rPr>
                <w:rFonts w:eastAsia="Times New Roman" w:cs="Arial"/>
                <w:iCs/>
                <w:sz w:val="14"/>
                <w:szCs w:val="16"/>
              </w:rPr>
              <w:t>Concurrent measurement gaps</w:t>
            </w:r>
          </w:p>
        </w:tc>
        <w:tc>
          <w:tcPr>
            <w:tcW w:w="592" w:type="pct"/>
            <w:tcBorders>
              <w:top w:val="single" w:sz="4" w:space="0" w:color="auto"/>
              <w:left w:val="single" w:sz="4" w:space="0" w:color="auto"/>
              <w:bottom w:val="single" w:sz="4" w:space="0" w:color="auto"/>
              <w:right w:val="single" w:sz="4" w:space="0" w:color="auto"/>
            </w:tcBorders>
          </w:tcPr>
          <w:p w14:paraId="3C4531FF" w14:textId="07ADCCE6" w:rsidR="00E268BF" w:rsidRPr="001F0364" w:rsidRDefault="00E268BF" w:rsidP="008A3929">
            <w:pPr>
              <w:spacing w:after="0"/>
              <w:rPr>
                <w:rFonts w:ascii="Arial" w:eastAsia="Times New Roman" w:hAnsi="Arial" w:cs="Arial"/>
                <w:iCs/>
                <w:sz w:val="14"/>
                <w:szCs w:val="16"/>
              </w:rPr>
            </w:pPr>
            <w:r w:rsidRPr="00123EDA">
              <w:rPr>
                <w:rFonts w:ascii="Arial" w:eastAsia="Times New Roman" w:hAnsi="Arial" w:cs="Arial"/>
                <w:iCs/>
                <w:sz w:val="14"/>
                <w:szCs w:val="16"/>
              </w:rPr>
              <w:t xml:space="preserve">1) Support of configuration of more than 1 per-UE/per-FR measurement gap configurations </w:t>
            </w:r>
          </w:p>
        </w:tc>
        <w:tc>
          <w:tcPr>
            <w:tcW w:w="374" w:type="pct"/>
            <w:tcBorders>
              <w:top w:val="single" w:sz="4" w:space="0" w:color="auto"/>
              <w:left w:val="single" w:sz="4" w:space="0" w:color="auto"/>
              <w:bottom w:val="single" w:sz="4" w:space="0" w:color="auto"/>
              <w:right w:val="single" w:sz="4" w:space="0" w:color="auto"/>
            </w:tcBorders>
          </w:tcPr>
          <w:p w14:paraId="459BDEC0" w14:textId="77777777" w:rsidR="00E268BF" w:rsidRDefault="00E268BF" w:rsidP="008A3929">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14:paraId="07BD40CC"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iCs/>
                <w:sz w:val="14"/>
                <w:szCs w:val="16"/>
              </w:rPr>
              <w:t>yes</w:t>
            </w:r>
          </w:p>
        </w:tc>
        <w:tc>
          <w:tcPr>
            <w:tcW w:w="337" w:type="pct"/>
            <w:tcBorders>
              <w:top w:val="single" w:sz="4" w:space="0" w:color="auto"/>
              <w:left w:val="single" w:sz="4" w:space="0" w:color="auto"/>
              <w:bottom w:val="single" w:sz="4" w:space="0" w:color="auto"/>
              <w:right w:val="single" w:sz="4" w:space="0" w:color="auto"/>
            </w:tcBorders>
          </w:tcPr>
          <w:p w14:paraId="026B8BCF"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iCs/>
                <w:sz w:val="14"/>
                <w:szCs w:val="16"/>
              </w:rPr>
              <w:t>no</w:t>
            </w:r>
          </w:p>
        </w:tc>
        <w:tc>
          <w:tcPr>
            <w:tcW w:w="413" w:type="pct"/>
            <w:tcBorders>
              <w:top w:val="single" w:sz="4" w:space="0" w:color="auto"/>
              <w:left w:val="single" w:sz="4" w:space="0" w:color="auto"/>
              <w:bottom w:val="single" w:sz="4" w:space="0" w:color="auto"/>
              <w:right w:val="single" w:sz="4" w:space="0" w:color="auto"/>
            </w:tcBorders>
          </w:tcPr>
          <w:p w14:paraId="72DF326D"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iCs/>
                <w:sz w:val="14"/>
                <w:szCs w:val="16"/>
              </w:rPr>
              <w:t>UE cannot be configured with concurrent gaps</w:t>
            </w:r>
          </w:p>
        </w:tc>
        <w:tc>
          <w:tcPr>
            <w:tcW w:w="211" w:type="pct"/>
            <w:tcBorders>
              <w:top w:val="single" w:sz="4" w:space="0" w:color="auto"/>
              <w:left w:val="single" w:sz="4" w:space="0" w:color="auto"/>
              <w:bottom w:val="single" w:sz="4" w:space="0" w:color="auto"/>
              <w:right w:val="single" w:sz="4" w:space="0" w:color="auto"/>
            </w:tcBorders>
          </w:tcPr>
          <w:p w14:paraId="779E8292"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hint="eastAsia"/>
                <w:iCs/>
                <w:sz w:val="14"/>
                <w:szCs w:val="16"/>
              </w:rPr>
              <w:t>p</w:t>
            </w:r>
            <w:r w:rsidRPr="00843A97">
              <w:rPr>
                <w:rFonts w:eastAsia="Times New Roman" w:cs="Arial"/>
                <w:iCs/>
                <w:sz w:val="14"/>
                <w:szCs w:val="16"/>
              </w:rPr>
              <w:t>er UE</w:t>
            </w:r>
          </w:p>
        </w:tc>
        <w:tc>
          <w:tcPr>
            <w:tcW w:w="419" w:type="pct"/>
            <w:tcBorders>
              <w:top w:val="single" w:sz="4" w:space="0" w:color="auto"/>
              <w:left w:val="single" w:sz="4" w:space="0" w:color="auto"/>
              <w:bottom w:val="single" w:sz="4" w:space="0" w:color="auto"/>
              <w:right w:val="single" w:sz="4" w:space="0" w:color="auto"/>
            </w:tcBorders>
          </w:tcPr>
          <w:p w14:paraId="17041F71"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hint="eastAsia"/>
                <w:iCs/>
                <w:sz w:val="14"/>
                <w:szCs w:val="16"/>
              </w:rPr>
              <w:t>N</w:t>
            </w:r>
            <w:r w:rsidRPr="00843A97">
              <w:rPr>
                <w:rFonts w:eastAsia="Times New Roman" w:cs="Arial"/>
                <w:iCs/>
                <w:sz w:val="14"/>
                <w:szCs w:val="16"/>
              </w:rPr>
              <w:t>o</w:t>
            </w:r>
          </w:p>
        </w:tc>
        <w:tc>
          <w:tcPr>
            <w:tcW w:w="419" w:type="pct"/>
            <w:tcBorders>
              <w:top w:val="single" w:sz="4" w:space="0" w:color="auto"/>
              <w:left w:val="single" w:sz="4" w:space="0" w:color="auto"/>
              <w:bottom w:val="single" w:sz="4" w:space="0" w:color="auto"/>
              <w:right w:val="single" w:sz="4" w:space="0" w:color="auto"/>
            </w:tcBorders>
          </w:tcPr>
          <w:p w14:paraId="1436E408"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hint="eastAsia"/>
                <w:iCs/>
                <w:sz w:val="14"/>
                <w:szCs w:val="16"/>
              </w:rPr>
              <w:t>N</w:t>
            </w:r>
            <w:r w:rsidRPr="00843A97">
              <w:rPr>
                <w:rFonts w:eastAsia="Times New Roman" w:cs="Arial"/>
                <w:iCs/>
                <w:sz w:val="14"/>
                <w:szCs w:val="16"/>
              </w:rPr>
              <w:t>o</w:t>
            </w:r>
          </w:p>
        </w:tc>
        <w:tc>
          <w:tcPr>
            <w:tcW w:w="408" w:type="pct"/>
            <w:tcBorders>
              <w:top w:val="single" w:sz="4" w:space="0" w:color="auto"/>
              <w:left w:val="single" w:sz="4" w:space="0" w:color="auto"/>
              <w:bottom w:val="single" w:sz="4" w:space="0" w:color="auto"/>
              <w:right w:val="single" w:sz="4" w:space="0" w:color="auto"/>
            </w:tcBorders>
          </w:tcPr>
          <w:p w14:paraId="18D6C04E" w14:textId="77777777" w:rsidR="00E268BF" w:rsidRDefault="00E268BF" w:rsidP="008A3929">
            <w:pPr>
              <w:pStyle w:val="TAL"/>
              <w:keepNext w:val="0"/>
              <w:keepLines w:val="0"/>
              <w:rPr>
                <w:rFonts w:cs="Arial"/>
                <w:sz w:val="14"/>
                <w:szCs w:val="16"/>
              </w:rPr>
            </w:pPr>
          </w:p>
        </w:tc>
        <w:tc>
          <w:tcPr>
            <w:tcW w:w="336" w:type="pct"/>
            <w:tcBorders>
              <w:top w:val="single" w:sz="4" w:space="0" w:color="auto"/>
              <w:left w:val="single" w:sz="4" w:space="0" w:color="auto"/>
              <w:bottom w:val="single" w:sz="4" w:space="0" w:color="auto"/>
              <w:right w:val="single" w:sz="4" w:space="0" w:color="auto"/>
            </w:tcBorders>
          </w:tcPr>
          <w:p w14:paraId="019C2910" w14:textId="1807E483" w:rsidR="00E268BF" w:rsidRDefault="00E268BF" w:rsidP="008A3929">
            <w:pPr>
              <w:pStyle w:val="TAL"/>
              <w:keepNext w:val="0"/>
              <w:keepLines w:val="0"/>
              <w:rPr>
                <w:rFonts w:cs="Arial"/>
                <w:sz w:val="14"/>
                <w:szCs w:val="16"/>
              </w:rPr>
            </w:pPr>
            <w:r>
              <w:rPr>
                <w:rFonts w:cs="Arial"/>
                <w:sz w:val="14"/>
                <w:szCs w:val="16"/>
              </w:rPr>
              <w:t>The maximum supported number of concurrent gaps is FFS and pending RAN4 discussion.</w:t>
            </w:r>
          </w:p>
        </w:tc>
        <w:tc>
          <w:tcPr>
            <w:tcW w:w="558" w:type="pct"/>
            <w:tcBorders>
              <w:top w:val="single" w:sz="4" w:space="0" w:color="auto"/>
              <w:left w:val="single" w:sz="4" w:space="0" w:color="auto"/>
              <w:bottom w:val="single" w:sz="4" w:space="0" w:color="auto"/>
              <w:right w:val="single" w:sz="4" w:space="0" w:color="auto"/>
            </w:tcBorders>
          </w:tcPr>
          <w:p w14:paraId="5EDFEB2E" w14:textId="77777777" w:rsidR="00E268BF" w:rsidRDefault="00E268BF" w:rsidP="008A3929">
            <w:pPr>
              <w:pStyle w:val="TAL"/>
              <w:keepNext w:val="0"/>
              <w:keepLines w:val="0"/>
              <w:rPr>
                <w:rFonts w:cs="Arial"/>
                <w:sz w:val="14"/>
                <w:szCs w:val="16"/>
                <w:lang w:eastAsia="ja-JP"/>
              </w:rPr>
            </w:pPr>
            <w:r>
              <w:rPr>
                <w:rFonts w:cs="Arial"/>
                <w:sz w:val="14"/>
                <w:szCs w:val="16"/>
                <w:lang w:eastAsia="ja-JP"/>
              </w:rPr>
              <w:t>Optional with capability signalling</w:t>
            </w:r>
          </w:p>
        </w:tc>
      </w:tr>
      <w:tr w:rsidR="00E268BF" w14:paraId="757C5905" w14:textId="77777777" w:rsidTr="00123EDA">
        <w:trPr>
          <w:trHeight w:val="20"/>
        </w:trPr>
        <w:tc>
          <w:tcPr>
            <w:tcW w:w="213" w:type="pct"/>
            <w:tcBorders>
              <w:top w:val="single" w:sz="4" w:space="0" w:color="auto"/>
              <w:left w:val="single" w:sz="4" w:space="0" w:color="auto"/>
              <w:bottom w:val="single" w:sz="4" w:space="0" w:color="auto"/>
              <w:right w:val="single" w:sz="4" w:space="0" w:color="auto"/>
            </w:tcBorders>
          </w:tcPr>
          <w:p w14:paraId="05826853" w14:textId="77777777" w:rsidR="00E268BF" w:rsidRPr="00123EDA" w:rsidRDefault="00E268BF" w:rsidP="008A3929">
            <w:pPr>
              <w:pStyle w:val="TAL"/>
              <w:keepNext w:val="0"/>
              <w:keepLines w:val="0"/>
              <w:rPr>
                <w:rFonts w:eastAsia="Times New Roman" w:cs="Arial"/>
                <w:iCs/>
                <w:sz w:val="14"/>
                <w:szCs w:val="16"/>
              </w:rPr>
            </w:pPr>
            <w:r w:rsidRPr="00123EDA">
              <w:rPr>
                <w:rFonts w:eastAsia="Times New Roman" w:cs="Arial"/>
                <w:iCs/>
                <w:sz w:val="14"/>
                <w:szCs w:val="16"/>
              </w:rPr>
              <w:t>X-3</w:t>
            </w:r>
          </w:p>
        </w:tc>
        <w:tc>
          <w:tcPr>
            <w:tcW w:w="391" w:type="pct"/>
            <w:tcBorders>
              <w:top w:val="single" w:sz="4" w:space="0" w:color="auto"/>
              <w:left w:val="single" w:sz="4" w:space="0" w:color="auto"/>
              <w:bottom w:val="single" w:sz="4" w:space="0" w:color="auto"/>
              <w:right w:val="single" w:sz="4" w:space="0" w:color="auto"/>
            </w:tcBorders>
          </w:tcPr>
          <w:p w14:paraId="76E8EB8D" w14:textId="69A2D2FB" w:rsidR="00E268BF" w:rsidRPr="00123EDA" w:rsidRDefault="00E268BF" w:rsidP="008A3929">
            <w:pPr>
              <w:pStyle w:val="TAL"/>
              <w:keepNext w:val="0"/>
              <w:keepLines w:val="0"/>
              <w:rPr>
                <w:rFonts w:eastAsia="Times New Roman" w:cs="Arial"/>
                <w:iCs/>
                <w:sz w:val="14"/>
                <w:szCs w:val="16"/>
              </w:rPr>
            </w:pPr>
            <w:r w:rsidRPr="00123EDA">
              <w:rPr>
                <w:rFonts w:eastAsia="Times New Roman" w:cs="Arial"/>
                <w:iCs/>
                <w:sz w:val="14"/>
                <w:szCs w:val="16"/>
              </w:rPr>
              <w:t>Network controlled small gap (NCSG)</w:t>
            </w:r>
          </w:p>
        </w:tc>
        <w:tc>
          <w:tcPr>
            <w:tcW w:w="592" w:type="pct"/>
            <w:tcBorders>
              <w:top w:val="single" w:sz="4" w:space="0" w:color="auto"/>
              <w:left w:val="single" w:sz="4" w:space="0" w:color="auto"/>
              <w:bottom w:val="single" w:sz="4" w:space="0" w:color="auto"/>
              <w:right w:val="single" w:sz="4" w:space="0" w:color="auto"/>
            </w:tcBorders>
          </w:tcPr>
          <w:p w14:paraId="60A1714A" w14:textId="2684DBEC" w:rsidR="00E268BF" w:rsidRPr="00123EDA" w:rsidRDefault="00E268BF" w:rsidP="008A3929">
            <w:pPr>
              <w:spacing w:after="0"/>
              <w:rPr>
                <w:rFonts w:ascii="Arial" w:eastAsia="Times New Roman" w:hAnsi="Arial" w:cs="Arial"/>
                <w:iCs/>
                <w:sz w:val="14"/>
                <w:szCs w:val="16"/>
              </w:rPr>
            </w:pPr>
            <w:r w:rsidRPr="00123EDA">
              <w:rPr>
                <w:rFonts w:ascii="Arial" w:eastAsia="Times New Roman" w:hAnsi="Arial" w:cs="Arial"/>
                <w:iCs/>
                <w:sz w:val="14"/>
                <w:szCs w:val="16"/>
              </w:rPr>
              <w:t>Support of NCSG</w:t>
            </w:r>
          </w:p>
        </w:tc>
        <w:tc>
          <w:tcPr>
            <w:tcW w:w="374" w:type="pct"/>
            <w:tcBorders>
              <w:top w:val="single" w:sz="4" w:space="0" w:color="auto"/>
              <w:left w:val="single" w:sz="4" w:space="0" w:color="auto"/>
              <w:bottom w:val="single" w:sz="4" w:space="0" w:color="auto"/>
              <w:right w:val="single" w:sz="4" w:space="0" w:color="auto"/>
            </w:tcBorders>
          </w:tcPr>
          <w:p w14:paraId="2C840178" w14:textId="77777777" w:rsidR="00E268BF" w:rsidRDefault="00E268BF" w:rsidP="008A3929">
            <w:pPr>
              <w:pStyle w:val="TAL"/>
              <w:keepNext w:val="0"/>
              <w:keepLines w:val="0"/>
              <w:rPr>
                <w:rFonts w:eastAsia="Times New Roman" w:cs="Arial"/>
                <w:iCs/>
                <w:sz w:val="14"/>
                <w:szCs w:val="16"/>
              </w:rPr>
            </w:pPr>
          </w:p>
        </w:tc>
        <w:tc>
          <w:tcPr>
            <w:tcW w:w="328" w:type="pct"/>
            <w:tcBorders>
              <w:top w:val="single" w:sz="4" w:space="0" w:color="auto"/>
              <w:left w:val="single" w:sz="4" w:space="0" w:color="auto"/>
              <w:bottom w:val="single" w:sz="4" w:space="0" w:color="auto"/>
              <w:right w:val="single" w:sz="4" w:space="0" w:color="auto"/>
            </w:tcBorders>
          </w:tcPr>
          <w:p w14:paraId="5F392D69"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hint="eastAsia"/>
                <w:iCs/>
                <w:sz w:val="14"/>
                <w:szCs w:val="16"/>
              </w:rPr>
              <w:t>y</w:t>
            </w:r>
            <w:r w:rsidRPr="00843A97">
              <w:rPr>
                <w:rFonts w:eastAsia="Times New Roman" w:cs="Arial"/>
                <w:iCs/>
                <w:sz w:val="14"/>
                <w:szCs w:val="16"/>
              </w:rPr>
              <w:t>es</w:t>
            </w:r>
          </w:p>
        </w:tc>
        <w:tc>
          <w:tcPr>
            <w:tcW w:w="337" w:type="pct"/>
            <w:tcBorders>
              <w:top w:val="single" w:sz="4" w:space="0" w:color="auto"/>
              <w:left w:val="single" w:sz="4" w:space="0" w:color="auto"/>
              <w:bottom w:val="single" w:sz="4" w:space="0" w:color="auto"/>
              <w:right w:val="single" w:sz="4" w:space="0" w:color="auto"/>
            </w:tcBorders>
          </w:tcPr>
          <w:p w14:paraId="2F9006AA"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hint="eastAsia"/>
                <w:iCs/>
                <w:sz w:val="14"/>
                <w:szCs w:val="16"/>
              </w:rPr>
              <w:t>n</w:t>
            </w:r>
            <w:r w:rsidRPr="00843A97">
              <w:rPr>
                <w:rFonts w:eastAsia="Times New Roman" w:cs="Arial"/>
                <w:iCs/>
                <w:sz w:val="14"/>
                <w:szCs w:val="16"/>
              </w:rPr>
              <w:t>o</w:t>
            </w:r>
          </w:p>
        </w:tc>
        <w:tc>
          <w:tcPr>
            <w:tcW w:w="413" w:type="pct"/>
            <w:tcBorders>
              <w:top w:val="single" w:sz="4" w:space="0" w:color="auto"/>
              <w:left w:val="single" w:sz="4" w:space="0" w:color="auto"/>
              <w:bottom w:val="single" w:sz="4" w:space="0" w:color="auto"/>
              <w:right w:val="single" w:sz="4" w:space="0" w:color="auto"/>
            </w:tcBorders>
          </w:tcPr>
          <w:p w14:paraId="435C625A"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hint="eastAsia"/>
                <w:iCs/>
                <w:sz w:val="14"/>
                <w:szCs w:val="16"/>
              </w:rPr>
              <w:t>U</w:t>
            </w:r>
            <w:r w:rsidRPr="00843A97">
              <w:rPr>
                <w:rFonts w:eastAsia="Times New Roman" w:cs="Arial"/>
                <w:iCs/>
                <w:sz w:val="14"/>
                <w:szCs w:val="16"/>
              </w:rPr>
              <w:t>E cannot be configured with NCSG</w:t>
            </w:r>
          </w:p>
        </w:tc>
        <w:tc>
          <w:tcPr>
            <w:tcW w:w="211" w:type="pct"/>
            <w:tcBorders>
              <w:top w:val="single" w:sz="4" w:space="0" w:color="auto"/>
              <w:left w:val="single" w:sz="4" w:space="0" w:color="auto"/>
              <w:bottom w:val="single" w:sz="4" w:space="0" w:color="auto"/>
              <w:right w:val="single" w:sz="4" w:space="0" w:color="auto"/>
            </w:tcBorders>
          </w:tcPr>
          <w:p w14:paraId="4A35F22F"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iCs/>
                <w:sz w:val="14"/>
                <w:szCs w:val="16"/>
              </w:rPr>
              <w:t>per-UE</w:t>
            </w:r>
          </w:p>
        </w:tc>
        <w:tc>
          <w:tcPr>
            <w:tcW w:w="419" w:type="pct"/>
            <w:tcBorders>
              <w:top w:val="single" w:sz="4" w:space="0" w:color="auto"/>
              <w:left w:val="single" w:sz="4" w:space="0" w:color="auto"/>
              <w:bottom w:val="single" w:sz="4" w:space="0" w:color="auto"/>
              <w:right w:val="single" w:sz="4" w:space="0" w:color="auto"/>
            </w:tcBorders>
          </w:tcPr>
          <w:p w14:paraId="1298C699"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hint="eastAsia"/>
                <w:iCs/>
                <w:sz w:val="14"/>
                <w:szCs w:val="16"/>
              </w:rPr>
              <w:t>N</w:t>
            </w:r>
            <w:r w:rsidRPr="00843A97">
              <w:rPr>
                <w:rFonts w:eastAsia="Times New Roman" w:cs="Arial"/>
                <w:iCs/>
                <w:sz w:val="14"/>
                <w:szCs w:val="16"/>
              </w:rPr>
              <w:t>o</w:t>
            </w:r>
          </w:p>
        </w:tc>
        <w:tc>
          <w:tcPr>
            <w:tcW w:w="419" w:type="pct"/>
            <w:tcBorders>
              <w:top w:val="single" w:sz="4" w:space="0" w:color="auto"/>
              <w:left w:val="single" w:sz="4" w:space="0" w:color="auto"/>
              <w:bottom w:val="single" w:sz="4" w:space="0" w:color="auto"/>
              <w:right w:val="single" w:sz="4" w:space="0" w:color="auto"/>
            </w:tcBorders>
          </w:tcPr>
          <w:p w14:paraId="0A07A70A" w14:textId="77777777" w:rsidR="00E268BF" w:rsidRPr="00843A97" w:rsidRDefault="00E268BF" w:rsidP="008A3929">
            <w:pPr>
              <w:pStyle w:val="TAL"/>
              <w:keepNext w:val="0"/>
              <w:keepLines w:val="0"/>
              <w:rPr>
                <w:rFonts w:eastAsia="Times New Roman" w:cs="Arial"/>
                <w:iCs/>
                <w:sz w:val="14"/>
                <w:szCs w:val="16"/>
              </w:rPr>
            </w:pPr>
            <w:r w:rsidRPr="00843A97">
              <w:rPr>
                <w:rFonts w:eastAsia="Times New Roman" w:cs="Arial" w:hint="eastAsia"/>
                <w:iCs/>
                <w:sz w:val="14"/>
                <w:szCs w:val="16"/>
              </w:rPr>
              <w:t>N</w:t>
            </w:r>
            <w:r w:rsidRPr="00843A97">
              <w:rPr>
                <w:rFonts w:eastAsia="Times New Roman" w:cs="Arial"/>
                <w:iCs/>
                <w:sz w:val="14"/>
                <w:szCs w:val="16"/>
              </w:rPr>
              <w:t>o</w:t>
            </w:r>
          </w:p>
        </w:tc>
        <w:tc>
          <w:tcPr>
            <w:tcW w:w="408" w:type="pct"/>
            <w:tcBorders>
              <w:top w:val="single" w:sz="4" w:space="0" w:color="auto"/>
              <w:left w:val="single" w:sz="4" w:space="0" w:color="auto"/>
              <w:bottom w:val="single" w:sz="4" w:space="0" w:color="auto"/>
              <w:right w:val="single" w:sz="4" w:space="0" w:color="auto"/>
            </w:tcBorders>
          </w:tcPr>
          <w:p w14:paraId="629FDABC" w14:textId="77777777" w:rsidR="00E268BF" w:rsidRDefault="00E268BF" w:rsidP="008A3929">
            <w:pPr>
              <w:pStyle w:val="TAL"/>
              <w:keepNext w:val="0"/>
              <w:keepLines w:val="0"/>
              <w:rPr>
                <w:rFonts w:cs="Arial"/>
                <w:sz w:val="14"/>
                <w:szCs w:val="16"/>
              </w:rPr>
            </w:pPr>
          </w:p>
        </w:tc>
        <w:tc>
          <w:tcPr>
            <w:tcW w:w="336" w:type="pct"/>
            <w:tcBorders>
              <w:top w:val="single" w:sz="4" w:space="0" w:color="auto"/>
              <w:left w:val="single" w:sz="4" w:space="0" w:color="auto"/>
              <w:bottom w:val="single" w:sz="4" w:space="0" w:color="auto"/>
              <w:right w:val="single" w:sz="4" w:space="0" w:color="auto"/>
            </w:tcBorders>
          </w:tcPr>
          <w:p w14:paraId="29974FAA" w14:textId="77777777" w:rsidR="00E268BF" w:rsidRDefault="00E268BF" w:rsidP="008A3929">
            <w:pPr>
              <w:pStyle w:val="TAL"/>
              <w:keepNext w:val="0"/>
              <w:keepLines w:val="0"/>
              <w:rPr>
                <w:rFonts w:cs="Arial"/>
                <w:sz w:val="14"/>
                <w:szCs w:val="16"/>
              </w:rPr>
            </w:pPr>
          </w:p>
        </w:tc>
        <w:tc>
          <w:tcPr>
            <w:tcW w:w="558" w:type="pct"/>
            <w:tcBorders>
              <w:top w:val="single" w:sz="4" w:space="0" w:color="auto"/>
              <w:left w:val="single" w:sz="4" w:space="0" w:color="auto"/>
              <w:bottom w:val="single" w:sz="4" w:space="0" w:color="auto"/>
              <w:right w:val="single" w:sz="4" w:space="0" w:color="auto"/>
            </w:tcBorders>
          </w:tcPr>
          <w:p w14:paraId="2CD7FFC8" w14:textId="77777777" w:rsidR="00E268BF" w:rsidRDefault="00E268BF" w:rsidP="008A3929">
            <w:pPr>
              <w:pStyle w:val="TAL"/>
              <w:keepNext w:val="0"/>
              <w:keepLines w:val="0"/>
              <w:rPr>
                <w:rFonts w:cs="Arial"/>
                <w:sz w:val="14"/>
                <w:szCs w:val="16"/>
                <w:lang w:eastAsia="ja-JP"/>
              </w:rPr>
            </w:pPr>
            <w:r>
              <w:rPr>
                <w:rFonts w:cs="Arial"/>
                <w:sz w:val="14"/>
                <w:szCs w:val="16"/>
                <w:lang w:eastAsia="ja-JP"/>
              </w:rPr>
              <w:t>Optional with capability signalling</w:t>
            </w:r>
          </w:p>
        </w:tc>
      </w:tr>
    </w:tbl>
    <w:p w14:paraId="5F94B38A" w14:textId="77777777" w:rsidR="00E268BF" w:rsidRPr="0008709A" w:rsidRDefault="00E268BF" w:rsidP="00D013F2">
      <w:pPr>
        <w:rPr>
          <w:lang w:eastAsia="zh-CN"/>
        </w:rPr>
      </w:pPr>
    </w:p>
    <w:p w14:paraId="255F5482" w14:textId="6A329E46" w:rsidR="0008709A" w:rsidRDefault="005529B9" w:rsidP="00123EDA">
      <w:pPr>
        <w:pStyle w:val="Heading2"/>
        <w:ind w:hanging="851"/>
      </w:pPr>
      <w:r>
        <w:t xml:space="preserve">Positioning enhancements for NR </w:t>
      </w:r>
      <w:r w:rsidR="00DD3967">
        <w:t>[</w:t>
      </w:r>
      <w:proofErr w:type="spellStart"/>
      <w:r w:rsidR="00DD3967">
        <w:t>NR_pos_enh</w:t>
      </w:r>
      <w:proofErr w:type="spellEnd"/>
      <w:r w:rsidR="00DD3967">
        <w:t>]</w:t>
      </w:r>
    </w:p>
    <w:p w14:paraId="7B484F68" w14:textId="32EED758" w:rsidR="002C1563" w:rsidRDefault="00D40CF2">
      <w:pPr>
        <w:rPr>
          <w:lang w:eastAsia="zh-CN"/>
        </w:rPr>
      </w:pPr>
      <w:r>
        <w:rPr>
          <w:lang w:eastAsia="zh-CN"/>
        </w:rPr>
        <w:t xml:space="preserve">The following RAN4 UE feature groups are proposed for </w:t>
      </w:r>
      <w:r w:rsidR="006D6DAE">
        <w:rPr>
          <w:lang w:eastAsia="zh-CN"/>
        </w:rPr>
        <w:t>NR positioning enhancements in Rel-17.</w:t>
      </w:r>
    </w:p>
    <w:p w14:paraId="7620BA11" w14:textId="0C360B01" w:rsidR="00F858E8" w:rsidRDefault="00F858E8" w:rsidP="00123EDA">
      <w:pPr>
        <w:pStyle w:val="Caption"/>
        <w:keepNext/>
      </w:pPr>
      <w:r>
        <w:lastRenderedPageBreak/>
        <w:t xml:space="preserve">Table </w:t>
      </w:r>
      <w:fldSimple w:instr=" SEQ Table \* ARABIC ">
        <w:r w:rsidR="00892B5D">
          <w:t>2</w:t>
        </w:r>
      </w:fldSimple>
      <w:r>
        <w:t xml:space="preserve"> </w:t>
      </w:r>
      <w:proofErr w:type="spellStart"/>
      <w:r w:rsidR="007F2B9A" w:rsidRPr="00DD3967">
        <w:t>NR_pos_enh</w:t>
      </w:r>
      <w:proofErr w:type="spellEnd"/>
      <w:r w:rsidR="007F2B9A">
        <w:t xml:space="preserve"> </w:t>
      </w:r>
      <w:r w:rsidR="00892B5D">
        <w:t>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072"/>
        <w:gridCol w:w="1938"/>
        <w:gridCol w:w="1750"/>
        <w:gridCol w:w="901"/>
        <w:gridCol w:w="924"/>
        <w:gridCol w:w="1134"/>
        <w:gridCol w:w="947"/>
        <w:gridCol w:w="1150"/>
        <w:gridCol w:w="1150"/>
        <w:gridCol w:w="1120"/>
        <w:gridCol w:w="1191"/>
        <w:gridCol w:w="1531"/>
      </w:tblGrid>
      <w:tr w:rsidR="001502D3" w14:paraId="2ECDBA3F" w14:textId="77777777" w:rsidTr="008A3929">
        <w:trPr>
          <w:trHeight w:val="20"/>
        </w:trPr>
        <w:tc>
          <w:tcPr>
            <w:tcW w:w="189" w:type="pct"/>
            <w:tcBorders>
              <w:top w:val="single" w:sz="4" w:space="0" w:color="auto"/>
              <w:left w:val="single" w:sz="4" w:space="0" w:color="auto"/>
              <w:bottom w:val="single" w:sz="4" w:space="0" w:color="auto"/>
              <w:right w:val="single" w:sz="4" w:space="0" w:color="auto"/>
            </w:tcBorders>
            <w:hideMark/>
          </w:tcPr>
          <w:p w14:paraId="07599E6A" w14:textId="77777777" w:rsidR="001502D3" w:rsidRDefault="001502D3" w:rsidP="008A3929">
            <w:pPr>
              <w:pStyle w:val="TAH"/>
              <w:keepNext w:val="0"/>
              <w:keepLines w:val="0"/>
              <w:rPr>
                <w:rFonts w:cs="Arial"/>
                <w:sz w:val="14"/>
                <w:szCs w:val="16"/>
              </w:rPr>
            </w:pPr>
            <w:r>
              <w:rPr>
                <w:rFonts w:cs="Arial"/>
                <w:sz w:val="14"/>
                <w:szCs w:val="16"/>
              </w:rPr>
              <w:t>Index</w:t>
            </w:r>
          </w:p>
        </w:tc>
        <w:tc>
          <w:tcPr>
            <w:tcW w:w="348" w:type="pct"/>
            <w:tcBorders>
              <w:top w:val="single" w:sz="4" w:space="0" w:color="auto"/>
              <w:left w:val="single" w:sz="4" w:space="0" w:color="auto"/>
              <w:bottom w:val="single" w:sz="4" w:space="0" w:color="auto"/>
              <w:right w:val="single" w:sz="4" w:space="0" w:color="auto"/>
            </w:tcBorders>
            <w:hideMark/>
          </w:tcPr>
          <w:p w14:paraId="141EF34B" w14:textId="77777777" w:rsidR="001502D3" w:rsidRDefault="001502D3" w:rsidP="008A3929">
            <w:pPr>
              <w:pStyle w:val="TAH"/>
              <w:keepNext w:val="0"/>
              <w:keepLines w:val="0"/>
              <w:rPr>
                <w:rFonts w:cs="Arial"/>
                <w:sz w:val="14"/>
                <w:szCs w:val="16"/>
              </w:rPr>
            </w:pPr>
            <w:r>
              <w:rPr>
                <w:rFonts w:cs="Arial"/>
                <w:sz w:val="14"/>
                <w:szCs w:val="16"/>
              </w:rPr>
              <w:t>Feature group</w:t>
            </w:r>
          </w:p>
        </w:tc>
        <w:tc>
          <w:tcPr>
            <w:tcW w:w="630" w:type="pct"/>
            <w:tcBorders>
              <w:top w:val="single" w:sz="4" w:space="0" w:color="auto"/>
              <w:left w:val="single" w:sz="4" w:space="0" w:color="auto"/>
              <w:bottom w:val="single" w:sz="4" w:space="0" w:color="auto"/>
              <w:right w:val="single" w:sz="4" w:space="0" w:color="auto"/>
            </w:tcBorders>
            <w:hideMark/>
          </w:tcPr>
          <w:p w14:paraId="02685339" w14:textId="77777777" w:rsidR="001502D3" w:rsidRDefault="001502D3" w:rsidP="008A3929">
            <w:pPr>
              <w:pStyle w:val="TAH"/>
              <w:keepNext w:val="0"/>
              <w:keepLines w:val="0"/>
              <w:rPr>
                <w:rFonts w:cs="Arial"/>
                <w:sz w:val="14"/>
                <w:szCs w:val="16"/>
              </w:rPr>
            </w:pPr>
            <w:r>
              <w:rPr>
                <w:rFonts w:cs="Arial"/>
                <w:sz w:val="14"/>
                <w:szCs w:val="16"/>
              </w:rPr>
              <w:t>Components</w:t>
            </w:r>
          </w:p>
        </w:tc>
        <w:tc>
          <w:tcPr>
            <w:tcW w:w="569" w:type="pct"/>
            <w:tcBorders>
              <w:top w:val="single" w:sz="4" w:space="0" w:color="auto"/>
              <w:left w:val="single" w:sz="4" w:space="0" w:color="auto"/>
              <w:bottom w:val="single" w:sz="4" w:space="0" w:color="auto"/>
              <w:right w:val="single" w:sz="4" w:space="0" w:color="auto"/>
            </w:tcBorders>
            <w:hideMark/>
          </w:tcPr>
          <w:p w14:paraId="774D766A" w14:textId="77777777" w:rsidR="001502D3" w:rsidRDefault="001502D3" w:rsidP="008A3929">
            <w:pPr>
              <w:pStyle w:val="TAH"/>
              <w:keepNext w:val="0"/>
              <w:keepLines w:val="0"/>
              <w:rPr>
                <w:rFonts w:cs="Arial"/>
                <w:sz w:val="14"/>
                <w:szCs w:val="16"/>
              </w:rPr>
            </w:pPr>
            <w:r>
              <w:rPr>
                <w:rFonts w:cs="Arial"/>
                <w:sz w:val="14"/>
                <w:szCs w:val="16"/>
              </w:rPr>
              <w:t>Prerequisite feature groups</w:t>
            </w:r>
          </w:p>
        </w:tc>
        <w:tc>
          <w:tcPr>
            <w:tcW w:w="293" w:type="pct"/>
            <w:tcBorders>
              <w:top w:val="single" w:sz="4" w:space="0" w:color="auto"/>
              <w:left w:val="single" w:sz="4" w:space="0" w:color="auto"/>
              <w:bottom w:val="single" w:sz="4" w:space="0" w:color="auto"/>
              <w:right w:val="single" w:sz="4" w:space="0" w:color="auto"/>
            </w:tcBorders>
            <w:hideMark/>
          </w:tcPr>
          <w:p w14:paraId="71C4B000" w14:textId="77777777" w:rsidR="001502D3" w:rsidRDefault="001502D3" w:rsidP="008A3929">
            <w:pPr>
              <w:pStyle w:val="TAH"/>
              <w:keepNext w:val="0"/>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00" w:type="pct"/>
            <w:tcBorders>
              <w:top w:val="single" w:sz="4" w:space="0" w:color="auto"/>
              <w:left w:val="single" w:sz="4" w:space="0" w:color="auto"/>
              <w:bottom w:val="single" w:sz="4" w:space="0" w:color="auto"/>
              <w:right w:val="single" w:sz="4" w:space="0" w:color="auto"/>
            </w:tcBorders>
            <w:hideMark/>
          </w:tcPr>
          <w:p w14:paraId="21A0EBB5" w14:textId="77777777" w:rsidR="001502D3" w:rsidRDefault="001502D3" w:rsidP="008A3929">
            <w:pPr>
              <w:pStyle w:val="TAH"/>
              <w:keepNext w:val="0"/>
              <w:keepLines w:val="0"/>
              <w:rPr>
                <w:rFonts w:cs="Arial"/>
                <w:sz w:val="14"/>
                <w:szCs w:val="16"/>
              </w:rPr>
            </w:pPr>
            <w:r>
              <w:rPr>
                <w:rFonts w:eastAsia="Gulim" w:cs="Arial"/>
                <w:color w:val="000000"/>
                <w:sz w:val="14"/>
                <w:szCs w:val="16"/>
              </w:rPr>
              <w:t xml:space="preserve">Applicable to </w:t>
            </w:r>
            <w:r>
              <w:rPr>
                <w:rFonts w:cs="Arial"/>
                <w:color w:val="000000"/>
                <w:sz w:val="14"/>
                <w:szCs w:val="16"/>
              </w:rPr>
              <w:t>the capability signalling exchange between UEs (V2X WI only)”.</w:t>
            </w:r>
          </w:p>
        </w:tc>
        <w:tc>
          <w:tcPr>
            <w:tcW w:w="368" w:type="pct"/>
            <w:tcBorders>
              <w:top w:val="single" w:sz="4" w:space="0" w:color="auto"/>
              <w:left w:val="single" w:sz="4" w:space="0" w:color="auto"/>
              <w:bottom w:val="single" w:sz="4" w:space="0" w:color="auto"/>
              <w:right w:val="single" w:sz="4" w:space="0" w:color="auto"/>
            </w:tcBorders>
            <w:hideMark/>
          </w:tcPr>
          <w:p w14:paraId="357F5466" w14:textId="77777777" w:rsidR="001502D3" w:rsidRDefault="001502D3" w:rsidP="008A3929">
            <w:pPr>
              <w:pStyle w:val="TAN"/>
              <w:keepNext w:val="0"/>
              <w:keepLines w:val="0"/>
              <w:ind w:left="0" w:firstLine="0"/>
              <w:rPr>
                <w:rFonts w:cs="Arial"/>
                <w:b/>
                <w:sz w:val="14"/>
                <w:szCs w:val="16"/>
                <w:lang w:eastAsia="ja-JP"/>
              </w:rPr>
            </w:pPr>
            <w:r>
              <w:rPr>
                <w:rFonts w:cs="Arial"/>
                <w:b/>
                <w:sz w:val="14"/>
                <w:szCs w:val="16"/>
                <w:lang w:eastAsia="ja-JP"/>
              </w:rPr>
              <w:t>Consequence if the feature is not supported by the UE</w:t>
            </w:r>
          </w:p>
        </w:tc>
        <w:tc>
          <w:tcPr>
            <w:tcW w:w="308" w:type="pct"/>
            <w:tcBorders>
              <w:top w:val="single" w:sz="4" w:space="0" w:color="auto"/>
              <w:left w:val="single" w:sz="4" w:space="0" w:color="auto"/>
              <w:bottom w:val="single" w:sz="4" w:space="0" w:color="auto"/>
              <w:right w:val="single" w:sz="4" w:space="0" w:color="auto"/>
            </w:tcBorders>
          </w:tcPr>
          <w:p w14:paraId="70D59821" w14:textId="77777777" w:rsidR="001502D3" w:rsidRDefault="001502D3" w:rsidP="008A3929">
            <w:pPr>
              <w:pStyle w:val="TAN"/>
              <w:keepNext w:val="0"/>
              <w:keepLines w:val="0"/>
              <w:ind w:left="0" w:firstLine="0"/>
              <w:rPr>
                <w:rFonts w:cs="Arial"/>
                <w:b/>
                <w:sz w:val="14"/>
                <w:szCs w:val="16"/>
                <w:lang w:eastAsia="ja-JP"/>
              </w:rPr>
            </w:pPr>
            <w:r>
              <w:rPr>
                <w:rFonts w:cs="Arial"/>
                <w:b/>
                <w:sz w:val="14"/>
                <w:szCs w:val="16"/>
                <w:lang w:eastAsia="ja-JP"/>
              </w:rPr>
              <w:t>Type</w:t>
            </w:r>
          </w:p>
          <w:p w14:paraId="4D3A2A57" w14:textId="77777777" w:rsidR="001502D3" w:rsidRDefault="001502D3" w:rsidP="008A3929">
            <w:pPr>
              <w:pStyle w:val="TAN"/>
              <w:keepNext w:val="0"/>
              <w:keepLines w:val="0"/>
              <w:ind w:left="0" w:firstLine="0"/>
              <w:rPr>
                <w:rFonts w:cs="Arial"/>
                <w:b/>
                <w:sz w:val="14"/>
                <w:szCs w:val="16"/>
                <w:lang w:eastAsia="ja-JP"/>
              </w:rPr>
            </w:pPr>
          </w:p>
        </w:tc>
        <w:tc>
          <w:tcPr>
            <w:tcW w:w="374" w:type="pct"/>
            <w:tcBorders>
              <w:top w:val="single" w:sz="4" w:space="0" w:color="auto"/>
              <w:left w:val="single" w:sz="4" w:space="0" w:color="auto"/>
              <w:bottom w:val="single" w:sz="4" w:space="0" w:color="auto"/>
              <w:right w:val="single" w:sz="4" w:space="0" w:color="auto"/>
            </w:tcBorders>
            <w:hideMark/>
          </w:tcPr>
          <w:p w14:paraId="4B772B4A" w14:textId="77777777" w:rsidR="001502D3" w:rsidRDefault="001502D3" w:rsidP="008A3929">
            <w:pPr>
              <w:pStyle w:val="TAH"/>
              <w:keepNext w:val="0"/>
              <w:keepLines w:val="0"/>
              <w:rPr>
                <w:rFonts w:cs="Arial"/>
                <w:sz w:val="14"/>
                <w:szCs w:val="16"/>
              </w:rPr>
            </w:pPr>
            <w:r>
              <w:rPr>
                <w:rFonts w:cs="Arial"/>
                <w:sz w:val="14"/>
                <w:szCs w:val="16"/>
              </w:rPr>
              <w:t>Need of FDD/TDD differentiation</w:t>
            </w:r>
          </w:p>
        </w:tc>
        <w:tc>
          <w:tcPr>
            <w:tcW w:w="374" w:type="pct"/>
            <w:tcBorders>
              <w:top w:val="single" w:sz="4" w:space="0" w:color="auto"/>
              <w:left w:val="single" w:sz="4" w:space="0" w:color="auto"/>
              <w:bottom w:val="single" w:sz="4" w:space="0" w:color="auto"/>
              <w:right w:val="single" w:sz="4" w:space="0" w:color="auto"/>
            </w:tcBorders>
            <w:hideMark/>
          </w:tcPr>
          <w:p w14:paraId="35C48E00" w14:textId="77777777" w:rsidR="001502D3" w:rsidRDefault="001502D3" w:rsidP="008A3929">
            <w:pPr>
              <w:pStyle w:val="TAH"/>
              <w:keepNext w:val="0"/>
              <w:keepLines w:val="0"/>
              <w:rPr>
                <w:rFonts w:cs="Arial"/>
                <w:sz w:val="14"/>
                <w:szCs w:val="16"/>
              </w:rPr>
            </w:pPr>
            <w:r>
              <w:rPr>
                <w:rFonts w:cs="Arial"/>
                <w:sz w:val="14"/>
                <w:szCs w:val="16"/>
              </w:rPr>
              <w:t>Need of FR1/FR2 differentiation</w:t>
            </w:r>
          </w:p>
        </w:tc>
        <w:tc>
          <w:tcPr>
            <w:tcW w:w="364" w:type="pct"/>
            <w:tcBorders>
              <w:top w:val="single" w:sz="4" w:space="0" w:color="auto"/>
              <w:left w:val="single" w:sz="4" w:space="0" w:color="auto"/>
              <w:bottom w:val="single" w:sz="4" w:space="0" w:color="auto"/>
              <w:right w:val="single" w:sz="4" w:space="0" w:color="auto"/>
            </w:tcBorders>
            <w:hideMark/>
          </w:tcPr>
          <w:p w14:paraId="508860DA" w14:textId="77777777" w:rsidR="001502D3" w:rsidRDefault="001502D3" w:rsidP="008A3929">
            <w:pPr>
              <w:pStyle w:val="TAH"/>
              <w:keepNext w:val="0"/>
              <w:keepLines w:val="0"/>
              <w:rPr>
                <w:rFonts w:cs="Arial"/>
                <w:sz w:val="14"/>
                <w:szCs w:val="16"/>
              </w:rPr>
            </w:pPr>
            <w:r>
              <w:rPr>
                <w:rFonts w:cs="Arial"/>
                <w:sz w:val="14"/>
                <w:szCs w:val="16"/>
              </w:rPr>
              <w:t>Capability interpretation for mixture of FDD/TDD and/or FR1/FR2</w:t>
            </w:r>
          </w:p>
        </w:tc>
        <w:tc>
          <w:tcPr>
            <w:tcW w:w="387" w:type="pct"/>
            <w:tcBorders>
              <w:top w:val="single" w:sz="4" w:space="0" w:color="auto"/>
              <w:left w:val="single" w:sz="4" w:space="0" w:color="auto"/>
              <w:bottom w:val="single" w:sz="4" w:space="0" w:color="auto"/>
              <w:right w:val="single" w:sz="4" w:space="0" w:color="auto"/>
            </w:tcBorders>
            <w:hideMark/>
          </w:tcPr>
          <w:p w14:paraId="1AF876A5" w14:textId="77777777" w:rsidR="001502D3" w:rsidRDefault="001502D3" w:rsidP="008A3929">
            <w:pPr>
              <w:pStyle w:val="TAH"/>
              <w:keepNext w:val="0"/>
              <w:keepLines w:val="0"/>
              <w:rPr>
                <w:rFonts w:cs="Arial"/>
                <w:sz w:val="14"/>
                <w:szCs w:val="16"/>
              </w:rPr>
            </w:pPr>
            <w:r>
              <w:rPr>
                <w:rFonts w:cs="Arial"/>
                <w:sz w:val="14"/>
                <w:szCs w:val="16"/>
              </w:rPr>
              <w:t>Note</w:t>
            </w:r>
          </w:p>
        </w:tc>
        <w:tc>
          <w:tcPr>
            <w:tcW w:w="497" w:type="pct"/>
            <w:tcBorders>
              <w:top w:val="single" w:sz="4" w:space="0" w:color="auto"/>
              <w:left w:val="single" w:sz="4" w:space="0" w:color="auto"/>
              <w:bottom w:val="single" w:sz="4" w:space="0" w:color="auto"/>
              <w:right w:val="single" w:sz="4" w:space="0" w:color="auto"/>
            </w:tcBorders>
            <w:hideMark/>
          </w:tcPr>
          <w:p w14:paraId="48EC5D8D" w14:textId="77777777" w:rsidR="001502D3" w:rsidRDefault="001502D3" w:rsidP="008A3929">
            <w:pPr>
              <w:pStyle w:val="TAH"/>
              <w:keepNext w:val="0"/>
              <w:keepLines w:val="0"/>
              <w:rPr>
                <w:rFonts w:cs="Arial"/>
                <w:sz w:val="14"/>
                <w:szCs w:val="16"/>
              </w:rPr>
            </w:pPr>
            <w:r>
              <w:rPr>
                <w:rFonts w:cs="Arial"/>
                <w:sz w:val="14"/>
                <w:szCs w:val="16"/>
              </w:rPr>
              <w:t>Mandatory/Optional</w:t>
            </w:r>
          </w:p>
        </w:tc>
      </w:tr>
      <w:tr w:rsidR="00F858E8" w:rsidRPr="003E5000" w14:paraId="306A5359" w14:textId="77777777" w:rsidTr="008A3929">
        <w:trPr>
          <w:trHeight w:val="20"/>
        </w:trPr>
        <w:tc>
          <w:tcPr>
            <w:tcW w:w="189" w:type="pct"/>
            <w:tcBorders>
              <w:top w:val="single" w:sz="4" w:space="0" w:color="auto"/>
              <w:left w:val="single" w:sz="4" w:space="0" w:color="auto"/>
              <w:bottom w:val="single" w:sz="4" w:space="0" w:color="auto"/>
              <w:right w:val="single" w:sz="4" w:space="0" w:color="auto"/>
            </w:tcBorders>
          </w:tcPr>
          <w:p w14:paraId="77F1B99B" w14:textId="189147B8" w:rsidR="00F858E8" w:rsidRPr="009642F5" w:rsidRDefault="00F858E8" w:rsidP="00F858E8">
            <w:pPr>
              <w:pStyle w:val="TAL"/>
              <w:keepNext w:val="0"/>
              <w:keepLines w:val="0"/>
              <w:rPr>
                <w:rFonts w:cs="Arial"/>
                <w:sz w:val="14"/>
                <w:szCs w:val="16"/>
                <w:lang w:eastAsia="ja-JP"/>
              </w:rPr>
            </w:pPr>
            <w:r w:rsidRPr="00123EDA">
              <w:rPr>
                <w:rFonts w:cs="Arial"/>
                <w:sz w:val="14"/>
                <w:szCs w:val="16"/>
                <w:lang w:eastAsia="ja-JP"/>
              </w:rPr>
              <w:t>X-</w:t>
            </w:r>
            <w:r w:rsidR="00091C38">
              <w:rPr>
                <w:rFonts w:cs="Arial"/>
                <w:sz w:val="14"/>
                <w:szCs w:val="16"/>
                <w:lang w:eastAsia="ja-JP"/>
              </w:rPr>
              <w:t>1</w:t>
            </w:r>
          </w:p>
        </w:tc>
        <w:tc>
          <w:tcPr>
            <w:tcW w:w="348" w:type="pct"/>
            <w:tcBorders>
              <w:top w:val="single" w:sz="4" w:space="0" w:color="auto"/>
              <w:left w:val="single" w:sz="4" w:space="0" w:color="auto"/>
              <w:bottom w:val="single" w:sz="4" w:space="0" w:color="auto"/>
              <w:right w:val="single" w:sz="4" w:space="0" w:color="auto"/>
            </w:tcBorders>
          </w:tcPr>
          <w:p w14:paraId="0F6A5D4E" w14:textId="77777777" w:rsidR="00F858E8" w:rsidRPr="003E5000" w:rsidRDefault="00F858E8" w:rsidP="00F858E8">
            <w:pPr>
              <w:pStyle w:val="TAL"/>
              <w:keepNext w:val="0"/>
              <w:keepLines w:val="0"/>
              <w:rPr>
                <w:rFonts w:cs="Arial"/>
                <w:lang w:eastAsia="ja-JP"/>
              </w:rPr>
            </w:pPr>
            <w:r w:rsidRPr="005F3A99">
              <w:rPr>
                <w:rFonts w:eastAsia="Times New Roman" w:cs="Arial"/>
                <w:iCs/>
                <w:sz w:val="14"/>
                <w:szCs w:val="16"/>
                <w:highlight w:val="yellow"/>
              </w:rPr>
              <w:t>FFS</w:t>
            </w:r>
            <w:r w:rsidRPr="00666CD6">
              <w:rPr>
                <w:rFonts w:eastAsia="Times New Roman" w:cs="Arial"/>
                <w:iCs/>
                <w:sz w:val="14"/>
                <w:szCs w:val="16"/>
              </w:rPr>
              <w:t>: per-FR MG for PRS measurement</w:t>
            </w:r>
          </w:p>
        </w:tc>
        <w:tc>
          <w:tcPr>
            <w:tcW w:w="630" w:type="pct"/>
            <w:tcBorders>
              <w:top w:val="single" w:sz="4" w:space="0" w:color="auto"/>
              <w:left w:val="single" w:sz="4" w:space="0" w:color="auto"/>
              <w:bottom w:val="single" w:sz="4" w:space="0" w:color="auto"/>
              <w:right w:val="single" w:sz="4" w:space="0" w:color="auto"/>
            </w:tcBorders>
          </w:tcPr>
          <w:p w14:paraId="7E8A45AF" w14:textId="77777777" w:rsidR="00F858E8" w:rsidRPr="00D66E0A" w:rsidRDefault="00F858E8" w:rsidP="00F858E8">
            <w:pPr>
              <w:rPr>
                <w:rFonts w:ascii="Arial" w:eastAsia="Times New Roman" w:hAnsi="Arial" w:cs="Arial"/>
                <w:iCs/>
                <w:sz w:val="14"/>
                <w:szCs w:val="16"/>
              </w:rPr>
            </w:pPr>
            <w:r w:rsidRPr="00D66E0A">
              <w:rPr>
                <w:rFonts w:ascii="Arial" w:eastAsia="Times New Roman" w:hAnsi="Arial" w:cs="Arial"/>
                <w:iCs/>
                <w:sz w:val="14"/>
                <w:szCs w:val="16"/>
              </w:rPr>
              <w:t xml:space="preserve">Capability of supporting </w:t>
            </w:r>
            <w:r w:rsidRPr="00123EDA">
              <w:rPr>
                <w:rFonts w:ascii="Arial" w:eastAsia="Times New Roman" w:hAnsi="Arial" w:cs="Arial"/>
                <w:iCs/>
                <w:sz w:val="14"/>
                <w:szCs w:val="16"/>
              </w:rPr>
              <w:t>per-FR MG for PRS measurement</w:t>
            </w:r>
          </w:p>
        </w:tc>
        <w:tc>
          <w:tcPr>
            <w:tcW w:w="569" w:type="pct"/>
            <w:tcBorders>
              <w:top w:val="single" w:sz="4" w:space="0" w:color="auto"/>
              <w:left w:val="single" w:sz="4" w:space="0" w:color="auto"/>
              <w:bottom w:val="single" w:sz="4" w:space="0" w:color="auto"/>
              <w:right w:val="single" w:sz="4" w:space="0" w:color="auto"/>
            </w:tcBorders>
          </w:tcPr>
          <w:p w14:paraId="19A04E4D" w14:textId="77777777" w:rsidR="00F858E8" w:rsidRPr="00666CD6" w:rsidRDefault="00F858E8" w:rsidP="00F858E8">
            <w:pPr>
              <w:pStyle w:val="TAL"/>
              <w:keepNext w:val="0"/>
              <w:keepLines w:val="0"/>
              <w:spacing w:after="180"/>
              <w:rPr>
                <w:rFonts w:eastAsia="Times New Roman" w:cs="Arial"/>
                <w:iCs/>
                <w:sz w:val="14"/>
                <w:szCs w:val="16"/>
              </w:rPr>
            </w:pPr>
            <w:r w:rsidRPr="00843A97">
              <w:rPr>
                <w:rFonts w:eastAsia="Times New Roman" w:cs="Arial"/>
                <w:iCs/>
                <w:sz w:val="14"/>
                <w:szCs w:val="16"/>
              </w:rPr>
              <w:t>Rel-15 per-FR gap (</w:t>
            </w:r>
            <w:proofErr w:type="spellStart"/>
            <w:r w:rsidRPr="00843A97">
              <w:rPr>
                <w:rFonts w:eastAsia="Times New Roman" w:cs="Arial"/>
                <w:iCs/>
                <w:sz w:val="14"/>
                <w:szCs w:val="16"/>
              </w:rPr>
              <w:t>independentGapConfig</w:t>
            </w:r>
            <w:proofErr w:type="spellEnd"/>
            <w:r w:rsidRPr="00843A97">
              <w:rPr>
                <w:rFonts w:eastAsia="Times New Roman" w:cs="Arial"/>
                <w:iCs/>
                <w:sz w:val="14"/>
                <w:szCs w:val="16"/>
              </w:rPr>
              <w:t>)</w:t>
            </w:r>
          </w:p>
        </w:tc>
        <w:tc>
          <w:tcPr>
            <w:tcW w:w="293" w:type="pct"/>
            <w:tcBorders>
              <w:top w:val="single" w:sz="4" w:space="0" w:color="auto"/>
              <w:left w:val="single" w:sz="4" w:space="0" w:color="auto"/>
              <w:bottom w:val="single" w:sz="4" w:space="0" w:color="auto"/>
              <w:right w:val="single" w:sz="4" w:space="0" w:color="auto"/>
            </w:tcBorders>
          </w:tcPr>
          <w:p w14:paraId="35E8A00A" w14:textId="77777777" w:rsidR="00F858E8" w:rsidRPr="00666CD6" w:rsidRDefault="00F858E8" w:rsidP="00F858E8">
            <w:pPr>
              <w:pStyle w:val="TAL"/>
              <w:keepNext w:val="0"/>
              <w:keepLines w:val="0"/>
              <w:spacing w:after="180"/>
              <w:rPr>
                <w:rFonts w:eastAsia="Times New Roman" w:cs="Arial"/>
                <w:iCs/>
                <w:sz w:val="14"/>
                <w:szCs w:val="16"/>
              </w:rPr>
            </w:pPr>
            <w:r w:rsidRPr="00666CD6">
              <w:rPr>
                <w:rFonts w:eastAsia="Times New Roman" w:cs="Arial"/>
                <w:iCs/>
                <w:sz w:val="14"/>
                <w:szCs w:val="16"/>
              </w:rPr>
              <w:t>yes</w:t>
            </w:r>
          </w:p>
        </w:tc>
        <w:tc>
          <w:tcPr>
            <w:tcW w:w="300" w:type="pct"/>
            <w:tcBorders>
              <w:top w:val="single" w:sz="4" w:space="0" w:color="auto"/>
              <w:left w:val="single" w:sz="4" w:space="0" w:color="auto"/>
              <w:bottom w:val="single" w:sz="4" w:space="0" w:color="auto"/>
              <w:right w:val="single" w:sz="4" w:space="0" w:color="auto"/>
            </w:tcBorders>
          </w:tcPr>
          <w:p w14:paraId="38505EB9" w14:textId="77777777" w:rsidR="00F858E8" w:rsidRPr="00666CD6" w:rsidRDefault="00F858E8" w:rsidP="00F858E8">
            <w:pPr>
              <w:pStyle w:val="TAL"/>
              <w:keepNext w:val="0"/>
              <w:keepLines w:val="0"/>
              <w:spacing w:after="180"/>
              <w:rPr>
                <w:rFonts w:eastAsia="Times New Roman" w:cs="Arial"/>
                <w:iCs/>
                <w:sz w:val="14"/>
                <w:szCs w:val="16"/>
              </w:rPr>
            </w:pPr>
            <w:r w:rsidRPr="00666CD6">
              <w:rPr>
                <w:rFonts w:eastAsia="Times New Roman" w:cs="Arial"/>
                <w:iCs/>
                <w:sz w:val="14"/>
                <w:szCs w:val="16"/>
              </w:rPr>
              <w:t>no</w:t>
            </w:r>
          </w:p>
        </w:tc>
        <w:tc>
          <w:tcPr>
            <w:tcW w:w="368" w:type="pct"/>
            <w:tcBorders>
              <w:top w:val="single" w:sz="4" w:space="0" w:color="auto"/>
              <w:left w:val="single" w:sz="4" w:space="0" w:color="auto"/>
              <w:bottom w:val="single" w:sz="4" w:space="0" w:color="auto"/>
              <w:right w:val="single" w:sz="4" w:space="0" w:color="auto"/>
            </w:tcBorders>
          </w:tcPr>
          <w:p w14:paraId="7E4EB6CB" w14:textId="77777777" w:rsidR="00F858E8" w:rsidRPr="00666CD6" w:rsidRDefault="00F858E8" w:rsidP="00F858E8">
            <w:pPr>
              <w:pStyle w:val="TAL"/>
              <w:keepNext w:val="0"/>
              <w:keepLines w:val="0"/>
              <w:spacing w:after="180"/>
              <w:rPr>
                <w:rFonts w:eastAsia="Times New Roman" w:cs="Arial"/>
                <w:iCs/>
                <w:sz w:val="14"/>
                <w:szCs w:val="16"/>
              </w:rPr>
            </w:pPr>
          </w:p>
        </w:tc>
        <w:tc>
          <w:tcPr>
            <w:tcW w:w="308" w:type="pct"/>
            <w:tcBorders>
              <w:top w:val="single" w:sz="4" w:space="0" w:color="auto"/>
              <w:left w:val="single" w:sz="4" w:space="0" w:color="auto"/>
              <w:bottom w:val="single" w:sz="4" w:space="0" w:color="auto"/>
              <w:right w:val="single" w:sz="4" w:space="0" w:color="auto"/>
            </w:tcBorders>
          </w:tcPr>
          <w:p w14:paraId="2CC796EA" w14:textId="77777777" w:rsidR="00F858E8" w:rsidRPr="00666CD6" w:rsidRDefault="00F858E8" w:rsidP="00F858E8">
            <w:pPr>
              <w:pStyle w:val="TAL"/>
              <w:keepNext w:val="0"/>
              <w:keepLines w:val="0"/>
              <w:spacing w:after="180"/>
              <w:rPr>
                <w:rFonts w:eastAsia="Times New Roman" w:cs="Arial"/>
                <w:iCs/>
                <w:sz w:val="14"/>
                <w:szCs w:val="16"/>
              </w:rPr>
            </w:pPr>
            <w:r w:rsidRPr="00666CD6">
              <w:rPr>
                <w:rFonts w:eastAsia="Times New Roman" w:cs="Arial"/>
                <w:iCs/>
                <w:sz w:val="14"/>
                <w:szCs w:val="16"/>
              </w:rPr>
              <w:t>Per UE</w:t>
            </w:r>
          </w:p>
        </w:tc>
        <w:tc>
          <w:tcPr>
            <w:tcW w:w="374" w:type="pct"/>
            <w:tcBorders>
              <w:top w:val="single" w:sz="4" w:space="0" w:color="auto"/>
              <w:left w:val="single" w:sz="4" w:space="0" w:color="auto"/>
              <w:bottom w:val="single" w:sz="4" w:space="0" w:color="auto"/>
              <w:right w:val="single" w:sz="4" w:space="0" w:color="auto"/>
            </w:tcBorders>
          </w:tcPr>
          <w:p w14:paraId="7FF54A92" w14:textId="77777777" w:rsidR="00F858E8" w:rsidRPr="00666CD6" w:rsidRDefault="00F858E8" w:rsidP="00F858E8">
            <w:pPr>
              <w:pStyle w:val="TAL"/>
              <w:keepNext w:val="0"/>
              <w:keepLines w:val="0"/>
              <w:spacing w:after="180"/>
              <w:rPr>
                <w:rFonts w:eastAsia="Times New Roman" w:cs="Arial"/>
                <w:iCs/>
                <w:sz w:val="14"/>
                <w:szCs w:val="16"/>
              </w:rPr>
            </w:pPr>
            <w:r w:rsidRPr="00666CD6">
              <w:rPr>
                <w:rFonts w:eastAsia="Times New Roman" w:cs="Arial"/>
                <w:iCs/>
                <w:sz w:val="14"/>
                <w:szCs w:val="16"/>
              </w:rPr>
              <w:t>No</w:t>
            </w:r>
          </w:p>
        </w:tc>
        <w:tc>
          <w:tcPr>
            <w:tcW w:w="374" w:type="pct"/>
            <w:tcBorders>
              <w:top w:val="single" w:sz="4" w:space="0" w:color="auto"/>
              <w:left w:val="single" w:sz="4" w:space="0" w:color="auto"/>
              <w:bottom w:val="single" w:sz="4" w:space="0" w:color="auto"/>
              <w:right w:val="single" w:sz="4" w:space="0" w:color="auto"/>
            </w:tcBorders>
          </w:tcPr>
          <w:p w14:paraId="003AD2C1" w14:textId="77777777" w:rsidR="00F858E8" w:rsidRPr="00666CD6" w:rsidRDefault="00F858E8" w:rsidP="00F858E8">
            <w:pPr>
              <w:pStyle w:val="TAL"/>
              <w:keepNext w:val="0"/>
              <w:keepLines w:val="0"/>
              <w:spacing w:after="180"/>
              <w:rPr>
                <w:rFonts w:eastAsia="Times New Roman" w:cs="Arial"/>
                <w:iCs/>
                <w:sz w:val="14"/>
                <w:szCs w:val="16"/>
              </w:rPr>
            </w:pPr>
            <w:r w:rsidRPr="00666CD6">
              <w:rPr>
                <w:rFonts w:eastAsia="Times New Roman" w:cs="Arial"/>
                <w:iCs/>
                <w:sz w:val="14"/>
                <w:szCs w:val="16"/>
              </w:rPr>
              <w:t>No</w:t>
            </w:r>
          </w:p>
        </w:tc>
        <w:tc>
          <w:tcPr>
            <w:tcW w:w="364" w:type="pct"/>
            <w:tcBorders>
              <w:top w:val="single" w:sz="4" w:space="0" w:color="auto"/>
              <w:left w:val="single" w:sz="4" w:space="0" w:color="auto"/>
              <w:bottom w:val="single" w:sz="4" w:space="0" w:color="auto"/>
              <w:right w:val="single" w:sz="4" w:space="0" w:color="auto"/>
            </w:tcBorders>
          </w:tcPr>
          <w:p w14:paraId="6BB3F893" w14:textId="32BFDBE2" w:rsidR="00F858E8" w:rsidRPr="00666CD6" w:rsidRDefault="00F858E8" w:rsidP="00F858E8">
            <w:pPr>
              <w:pStyle w:val="TAL"/>
              <w:keepNext w:val="0"/>
              <w:keepLines w:val="0"/>
              <w:spacing w:after="180"/>
              <w:rPr>
                <w:rFonts w:eastAsia="Times New Roman" w:cs="Arial"/>
                <w:iCs/>
                <w:sz w:val="14"/>
                <w:szCs w:val="16"/>
              </w:rPr>
            </w:pPr>
            <w:r>
              <w:rPr>
                <w:rFonts w:eastAsia="Times New Roman" w:cs="Arial"/>
                <w:iCs/>
                <w:sz w:val="14"/>
                <w:szCs w:val="16"/>
              </w:rPr>
              <w:t>N/A</w:t>
            </w:r>
          </w:p>
        </w:tc>
        <w:tc>
          <w:tcPr>
            <w:tcW w:w="387" w:type="pct"/>
            <w:tcBorders>
              <w:top w:val="single" w:sz="4" w:space="0" w:color="auto"/>
              <w:left w:val="single" w:sz="4" w:space="0" w:color="auto"/>
              <w:bottom w:val="single" w:sz="4" w:space="0" w:color="auto"/>
              <w:right w:val="single" w:sz="4" w:space="0" w:color="auto"/>
            </w:tcBorders>
          </w:tcPr>
          <w:p w14:paraId="7253FDA9" w14:textId="77777777" w:rsidR="00F858E8" w:rsidRPr="003E5000" w:rsidRDefault="00F858E8" w:rsidP="00F858E8">
            <w:pPr>
              <w:pStyle w:val="TAL"/>
              <w:keepNext w:val="0"/>
              <w:keepLines w:val="0"/>
              <w:rPr>
                <w:rFonts w:cs="Arial"/>
                <w:sz w:val="14"/>
                <w:szCs w:val="16"/>
              </w:rPr>
            </w:pPr>
          </w:p>
        </w:tc>
        <w:tc>
          <w:tcPr>
            <w:tcW w:w="497" w:type="pct"/>
            <w:tcBorders>
              <w:top w:val="single" w:sz="4" w:space="0" w:color="auto"/>
              <w:left w:val="single" w:sz="4" w:space="0" w:color="auto"/>
              <w:bottom w:val="single" w:sz="4" w:space="0" w:color="auto"/>
              <w:right w:val="single" w:sz="4" w:space="0" w:color="auto"/>
            </w:tcBorders>
          </w:tcPr>
          <w:p w14:paraId="1B3737F4" w14:textId="132456BB" w:rsidR="00F858E8" w:rsidRPr="003E5000" w:rsidRDefault="00F858E8" w:rsidP="00F858E8">
            <w:pPr>
              <w:pStyle w:val="TAL"/>
              <w:keepNext w:val="0"/>
              <w:keepLines w:val="0"/>
              <w:rPr>
                <w:rFonts w:cs="Arial"/>
                <w:sz w:val="14"/>
                <w:szCs w:val="16"/>
                <w:lang w:eastAsia="ja-JP"/>
              </w:rPr>
            </w:pPr>
            <w:r>
              <w:rPr>
                <w:rFonts w:cs="Arial"/>
                <w:sz w:val="14"/>
                <w:szCs w:val="16"/>
                <w:lang w:eastAsia="ja-JP"/>
              </w:rPr>
              <w:t>Optional with capability signalling</w:t>
            </w:r>
          </w:p>
        </w:tc>
      </w:tr>
    </w:tbl>
    <w:p w14:paraId="79A0CE81" w14:textId="77777777" w:rsidR="001502D3" w:rsidRPr="000D5A6F" w:rsidRDefault="001502D3" w:rsidP="001502D3">
      <w:pPr>
        <w:rPr>
          <w:lang w:eastAsia="zh-CN"/>
        </w:rPr>
      </w:pPr>
    </w:p>
    <w:p w14:paraId="5539D0E6" w14:textId="57601415" w:rsidR="0008709A" w:rsidRDefault="007203E1" w:rsidP="00123EDA">
      <w:pPr>
        <w:pStyle w:val="Heading2"/>
        <w:ind w:hanging="851"/>
      </w:pPr>
      <w:r w:rsidRPr="007203E1">
        <w:t>Extending current NR operation to 71GHz</w:t>
      </w:r>
      <w:r w:rsidRPr="007203E1" w:rsidDel="007203E1">
        <w:t xml:space="preserve"> </w:t>
      </w:r>
      <w:r w:rsidR="00A773A1">
        <w:t>[</w:t>
      </w:r>
      <w:r w:rsidR="00A773A1" w:rsidRPr="00A773A1">
        <w:t>NR_ext_to_71GHz</w:t>
      </w:r>
      <w:r w:rsidR="00A773A1">
        <w:t>]</w:t>
      </w:r>
    </w:p>
    <w:p w14:paraId="295F3DEA" w14:textId="530DDFE1" w:rsidR="002C1563" w:rsidRDefault="002C1563" w:rsidP="00123EDA">
      <w:pPr>
        <w:spacing w:after="120"/>
        <w:rPr>
          <w:lang w:eastAsia="zh-CN"/>
        </w:rPr>
      </w:pPr>
      <w:r w:rsidRPr="00194BEB">
        <w:rPr>
          <w:lang w:eastAsia="zh-CN"/>
        </w:rPr>
        <w:t>The following UE features are proposed for the Rel-17 Extending current NR operation to 71GHz</w:t>
      </w:r>
      <w:r w:rsidRPr="00194BEB" w:rsidDel="007203E1">
        <w:rPr>
          <w:lang w:eastAsia="zh-CN"/>
        </w:rPr>
        <w:t xml:space="preserve"> </w:t>
      </w:r>
      <w:r w:rsidRPr="00194BEB">
        <w:rPr>
          <w:lang w:eastAsia="zh-CN"/>
        </w:rPr>
        <w:t>WI</w:t>
      </w:r>
      <w:r w:rsidR="00695C73">
        <w:rPr>
          <w:lang w:eastAsia="zh-CN"/>
        </w:rPr>
        <w:t xml:space="preserve">. </w:t>
      </w:r>
      <w:r w:rsidR="00695C73">
        <w:rPr>
          <w:lang w:eastAsia="zh-CN"/>
        </w:rPr>
        <w:t>More details can be found in our companion paper [</w:t>
      </w:r>
      <w:r w:rsidR="00695C73">
        <w:rPr>
          <w:lang w:eastAsia="zh-CN"/>
        </w:rPr>
        <w:t>4</w:t>
      </w:r>
      <w:r w:rsidR="00695C73">
        <w:rPr>
          <w:lang w:eastAsia="zh-CN"/>
        </w:rPr>
        <w:t>].</w:t>
      </w:r>
    </w:p>
    <w:p w14:paraId="1A255F9B" w14:textId="50A205E9" w:rsidR="002C1563" w:rsidRPr="00123EDA" w:rsidRDefault="002C1563" w:rsidP="00123EDA">
      <w:pPr>
        <w:pStyle w:val="Caption"/>
        <w:keepNext/>
      </w:pPr>
      <w:r>
        <w:t xml:space="preserve">Table </w:t>
      </w:r>
      <w:fldSimple w:instr=" SEQ Table \* ARABIC ">
        <w:r w:rsidR="00914991">
          <w:rPr>
            <w:noProof/>
          </w:rPr>
          <w:t>3</w:t>
        </w:r>
      </w:fldSimple>
      <w:r>
        <w:t xml:space="preserve">. </w:t>
      </w:r>
      <w:r w:rsidRPr="00A773A1">
        <w:t>NR_ext_to_71GHz</w:t>
      </w:r>
      <w:r>
        <w:t xml:space="preserve"> </w:t>
      </w:r>
      <w:r w:rsidR="00892B5D">
        <w:t>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486"/>
        <w:gridCol w:w="1627"/>
        <w:gridCol w:w="1042"/>
        <w:gridCol w:w="910"/>
        <w:gridCol w:w="934"/>
        <w:gridCol w:w="1153"/>
        <w:gridCol w:w="919"/>
        <w:gridCol w:w="1168"/>
        <w:gridCol w:w="1168"/>
        <w:gridCol w:w="1137"/>
        <w:gridCol w:w="1733"/>
        <w:gridCol w:w="1531"/>
      </w:tblGrid>
      <w:tr w:rsidR="00366011" w:rsidRPr="00892B5D" w14:paraId="358EA4E3" w14:textId="77777777" w:rsidTr="00366011">
        <w:trPr>
          <w:trHeight w:val="20"/>
        </w:trPr>
        <w:tc>
          <w:tcPr>
            <w:tcW w:w="197" w:type="pct"/>
            <w:tcBorders>
              <w:top w:val="single" w:sz="4" w:space="0" w:color="auto"/>
              <w:left w:val="single" w:sz="4" w:space="0" w:color="auto"/>
              <w:bottom w:val="single" w:sz="4" w:space="0" w:color="auto"/>
              <w:right w:val="single" w:sz="4" w:space="0" w:color="auto"/>
            </w:tcBorders>
            <w:hideMark/>
          </w:tcPr>
          <w:p w14:paraId="26D18FA8" w14:textId="77777777" w:rsidR="002C1563" w:rsidRDefault="002C1563" w:rsidP="00123EDA">
            <w:pPr>
              <w:pStyle w:val="TAH"/>
              <w:keepLines w:val="0"/>
              <w:rPr>
                <w:rFonts w:cs="Arial"/>
                <w:sz w:val="14"/>
                <w:szCs w:val="16"/>
              </w:rPr>
            </w:pPr>
            <w:r>
              <w:rPr>
                <w:rFonts w:cs="Arial"/>
                <w:sz w:val="14"/>
                <w:szCs w:val="16"/>
              </w:rPr>
              <w:t>Index</w:t>
            </w:r>
          </w:p>
        </w:tc>
        <w:tc>
          <w:tcPr>
            <w:tcW w:w="492" w:type="pct"/>
            <w:tcBorders>
              <w:top w:val="single" w:sz="4" w:space="0" w:color="auto"/>
              <w:left w:val="single" w:sz="4" w:space="0" w:color="auto"/>
              <w:bottom w:val="single" w:sz="4" w:space="0" w:color="auto"/>
              <w:right w:val="single" w:sz="4" w:space="0" w:color="auto"/>
            </w:tcBorders>
            <w:hideMark/>
          </w:tcPr>
          <w:p w14:paraId="5080EB69" w14:textId="77777777" w:rsidR="002C1563" w:rsidRDefault="002C1563" w:rsidP="00123EDA">
            <w:pPr>
              <w:pStyle w:val="TAH"/>
              <w:keepLines w:val="0"/>
              <w:rPr>
                <w:rFonts w:cs="Arial"/>
                <w:sz w:val="14"/>
                <w:szCs w:val="16"/>
              </w:rPr>
            </w:pPr>
            <w:r>
              <w:rPr>
                <w:rFonts w:cs="Arial"/>
                <w:sz w:val="14"/>
                <w:szCs w:val="16"/>
              </w:rPr>
              <w:t>Feature group</w:t>
            </w:r>
          </w:p>
        </w:tc>
        <w:tc>
          <w:tcPr>
            <w:tcW w:w="537" w:type="pct"/>
            <w:tcBorders>
              <w:top w:val="single" w:sz="4" w:space="0" w:color="auto"/>
              <w:left w:val="single" w:sz="4" w:space="0" w:color="auto"/>
              <w:bottom w:val="single" w:sz="4" w:space="0" w:color="auto"/>
              <w:right w:val="single" w:sz="4" w:space="0" w:color="auto"/>
            </w:tcBorders>
            <w:hideMark/>
          </w:tcPr>
          <w:p w14:paraId="7CD3EAA4" w14:textId="77777777" w:rsidR="002C1563" w:rsidRDefault="002C1563" w:rsidP="00123EDA">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hideMark/>
          </w:tcPr>
          <w:p w14:paraId="68DD8B10" w14:textId="77777777" w:rsidR="002C1563" w:rsidRDefault="002C1563" w:rsidP="00123EDA">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hideMark/>
          </w:tcPr>
          <w:p w14:paraId="162CDDD3" w14:textId="77777777" w:rsidR="002C1563" w:rsidRDefault="002C1563" w:rsidP="00123EDA">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12" w:type="pct"/>
            <w:tcBorders>
              <w:top w:val="single" w:sz="4" w:space="0" w:color="auto"/>
              <w:left w:val="single" w:sz="4" w:space="0" w:color="auto"/>
              <w:bottom w:val="single" w:sz="4" w:space="0" w:color="auto"/>
              <w:right w:val="single" w:sz="4" w:space="0" w:color="auto"/>
            </w:tcBorders>
            <w:hideMark/>
          </w:tcPr>
          <w:p w14:paraId="5246A88A" w14:textId="77777777" w:rsidR="002C1563" w:rsidRDefault="002C1563" w:rsidP="00123EDA">
            <w:pPr>
              <w:pStyle w:val="TAH"/>
              <w:keepLines w:val="0"/>
              <w:rPr>
                <w:rFonts w:cs="Arial"/>
                <w:sz w:val="14"/>
                <w:szCs w:val="16"/>
              </w:rPr>
            </w:pPr>
            <w:r w:rsidRPr="00123EDA">
              <w:rPr>
                <w:rFonts w:cs="Arial"/>
                <w:sz w:val="14"/>
                <w:szCs w:val="16"/>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hideMark/>
          </w:tcPr>
          <w:p w14:paraId="7BBC9B82" w14:textId="77777777" w:rsidR="002C1563" w:rsidRPr="00123EDA" w:rsidRDefault="002C1563" w:rsidP="00123EDA">
            <w:pPr>
              <w:pStyle w:val="TAH"/>
              <w:keepLines w:val="0"/>
              <w:rPr>
                <w:rFonts w:cs="Arial"/>
                <w:b w:val="0"/>
                <w:sz w:val="14"/>
                <w:szCs w:val="16"/>
              </w:rPr>
            </w:pPr>
            <w:r w:rsidRPr="00123EDA">
              <w:rPr>
                <w:rFonts w:cs="Arial"/>
                <w:sz w:val="14"/>
                <w:szCs w:val="16"/>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14:paraId="0DA6C137" w14:textId="77777777" w:rsidR="002C1563" w:rsidRDefault="002C1563" w:rsidP="00123EDA">
            <w:pPr>
              <w:pStyle w:val="TAH"/>
              <w:keepLines w:val="0"/>
              <w:rPr>
                <w:rFonts w:cs="Arial"/>
                <w:b w:val="0"/>
                <w:sz w:val="14"/>
                <w:szCs w:val="16"/>
                <w:lang w:eastAsia="ja-JP"/>
              </w:rPr>
            </w:pPr>
            <w:r w:rsidRPr="00123EDA">
              <w:rPr>
                <w:rFonts w:cs="Arial"/>
                <w:sz w:val="14"/>
                <w:szCs w:val="16"/>
              </w:rPr>
              <w:t>Type</w:t>
            </w:r>
          </w:p>
          <w:p w14:paraId="514F1F8A" w14:textId="77777777" w:rsidR="002C1563" w:rsidRPr="00123EDA" w:rsidRDefault="002C1563" w:rsidP="00123EDA">
            <w:pPr>
              <w:pStyle w:val="TAH"/>
              <w:keepLines w:val="0"/>
              <w:rPr>
                <w:rFonts w:cs="Arial"/>
                <w:b w:val="0"/>
                <w:sz w:val="14"/>
                <w:szCs w:val="16"/>
              </w:rPr>
            </w:pPr>
          </w:p>
        </w:tc>
        <w:tc>
          <w:tcPr>
            <w:tcW w:w="388" w:type="pct"/>
            <w:tcBorders>
              <w:top w:val="single" w:sz="4" w:space="0" w:color="auto"/>
              <w:left w:val="single" w:sz="4" w:space="0" w:color="auto"/>
              <w:bottom w:val="single" w:sz="4" w:space="0" w:color="auto"/>
              <w:right w:val="single" w:sz="4" w:space="0" w:color="auto"/>
            </w:tcBorders>
            <w:hideMark/>
          </w:tcPr>
          <w:p w14:paraId="6379D2B0" w14:textId="77777777" w:rsidR="002C1563" w:rsidRDefault="002C1563" w:rsidP="00123EDA">
            <w:pPr>
              <w:pStyle w:val="TAH"/>
              <w:keepLines w:val="0"/>
              <w:rPr>
                <w:rFonts w:cs="Arial"/>
                <w:sz w:val="14"/>
                <w:szCs w:val="16"/>
              </w:rPr>
            </w:pPr>
            <w:r>
              <w:rPr>
                <w:rFonts w:cs="Arial"/>
                <w:sz w:val="14"/>
                <w:szCs w:val="16"/>
              </w:rPr>
              <w:t>Need of FDD/TDD differentiation</w:t>
            </w:r>
          </w:p>
        </w:tc>
        <w:tc>
          <w:tcPr>
            <w:tcW w:w="388" w:type="pct"/>
            <w:tcBorders>
              <w:top w:val="single" w:sz="4" w:space="0" w:color="auto"/>
              <w:left w:val="single" w:sz="4" w:space="0" w:color="auto"/>
              <w:bottom w:val="single" w:sz="4" w:space="0" w:color="auto"/>
              <w:right w:val="single" w:sz="4" w:space="0" w:color="auto"/>
            </w:tcBorders>
            <w:hideMark/>
          </w:tcPr>
          <w:p w14:paraId="539496CF" w14:textId="77777777" w:rsidR="002C1563" w:rsidRDefault="002C1563" w:rsidP="00123EDA">
            <w:pPr>
              <w:pStyle w:val="TAH"/>
              <w:keepLines w:val="0"/>
              <w:rPr>
                <w:rFonts w:cs="Arial"/>
                <w:sz w:val="14"/>
                <w:szCs w:val="16"/>
              </w:rPr>
            </w:pPr>
            <w:r>
              <w:rPr>
                <w:rFonts w:cs="Arial"/>
                <w:sz w:val="14"/>
                <w:szCs w:val="16"/>
              </w:rPr>
              <w:t>Need of FR1/FR2 differentiation</w:t>
            </w:r>
          </w:p>
        </w:tc>
        <w:tc>
          <w:tcPr>
            <w:tcW w:w="378" w:type="pct"/>
            <w:tcBorders>
              <w:top w:val="single" w:sz="4" w:space="0" w:color="auto"/>
              <w:left w:val="single" w:sz="4" w:space="0" w:color="auto"/>
              <w:bottom w:val="single" w:sz="4" w:space="0" w:color="auto"/>
              <w:right w:val="single" w:sz="4" w:space="0" w:color="auto"/>
            </w:tcBorders>
            <w:hideMark/>
          </w:tcPr>
          <w:p w14:paraId="066A5A1F" w14:textId="77777777" w:rsidR="002C1563" w:rsidRDefault="002C1563" w:rsidP="00123EDA">
            <w:pPr>
              <w:pStyle w:val="TAH"/>
              <w:keepLines w:val="0"/>
              <w:rPr>
                <w:rFonts w:cs="Arial"/>
                <w:sz w:val="14"/>
                <w:szCs w:val="16"/>
              </w:rPr>
            </w:pPr>
            <w:r>
              <w:rPr>
                <w:rFonts w:cs="Arial"/>
                <w:sz w:val="14"/>
                <w:szCs w:val="16"/>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hideMark/>
          </w:tcPr>
          <w:p w14:paraId="390FFF59" w14:textId="77777777" w:rsidR="002C1563" w:rsidRDefault="002C1563" w:rsidP="00123EDA">
            <w:pPr>
              <w:pStyle w:val="TAH"/>
              <w:keepLines w:val="0"/>
              <w:rPr>
                <w:rFonts w:cs="Arial"/>
                <w:sz w:val="14"/>
                <w:szCs w:val="16"/>
              </w:rPr>
            </w:pPr>
            <w:r>
              <w:rPr>
                <w:rFonts w:cs="Arial"/>
                <w:sz w:val="14"/>
                <w:szCs w:val="16"/>
              </w:rPr>
              <w:t>Note</w:t>
            </w:r>
          </w:p>
        </w:tc>
        <w:tc>
          <w:tcPr>
            <w:tcW w:w="396" w:type="pct"/>
            <w:tcBorders>
              <w:top w:val="single" w:sz="4" w:space="0" w:color="auto"/>
              <w:left w:val="single" w:sz="4" w:space="0" w:color="auto"/>
              <w:bottom w:val="single" w:sz="4" w:space="0" w:color="auto"/>
              <w:right w:val="single" w:sz="4" w:space="0" w:color="auto"/>
            </w:tcBorders>
            <w:hideMark/>
          </w:tcPr>
          <w:p w14:paraId="35C3D9FE" w14:textId="77777777" w:rsidR="002C1563" w:rsidRDefault="002C1563" w:rsidP="00123EDA">
            <w:pPr>
              <w:pStyle w:val="TAH"/>
              <w:keepLines w:val="0"/>
              <w:rPr>
                <w:rFonts w:cs="Arial"/>
                <w:sz w:val="14"/>
                <w:szCs w:val="16"/>
              </w:rPr>
            </w:pPr>
            <w:r>
              <w:rPr>
                <w:rFonts w:cs="Arial"/>
                <w:sz w:val="14"/>
                <w:szCs w:val="16"/>
              </w:rPr>
              <w:t>Mandatory/Optional</w:t>
            </w:r>
          </w:p>
        </w:tc>
      </w:tr>
      <w:tr w:rsidR="00E923DB" w:rsidRPr="002C1563" w14:paraId="02C1A540" w14:textId="77777777" w:rsidTr="00123EDA">
        <w:trPr>
          <w:trHeight w:val="20"/>
        </w:trPr>
        <w:tc>
          <w:tcPr>
            <w:tcW w:w="197" w:type="pct"/>
            <w:tcBorders>
              <w:top w:val="single" w:sz="4" w:space="0" w:color="auto"/>
              <w:left w:val="single" w:sz="4" w:space="0" w:color="auto"/>
              <w:bottom w:val="single" w:sz="4" w:space="0" w:color="auto"/>
              <w:right w:val="single" w:sz="4" w:space="0" w:color="auto"/>
            </w:tcBorders>
          </w:tcPr>
          <w:p w14:paraId="37A0E9AA" w14:textId="2DB00D28"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x-1</w:t>
            </w:r>
          </w:p>
        </w:tc>
        <w:tc>
          <w:tcPr>
            <w:tcW w:w="492" w:type="pct"/>
            <w:tcBorders>
              <w:top w:val="single" w:sz="4" w:space="0" w:color="auto"/>
              <w:left w:val="single" w:sz="4" w:space="0" w:color="auto"/>
              <w:bottom w:val="single" w:sz="4" w:space="0" w:color="auto"/>
              <w:right w:val="single" w:sz="4" w:space="0" w:color="auto"/>
            </w:tcBorders>
          </w:tcPr>
          <w:p w14:paraId="3330FCDE" w14:textId="0439FDE0"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FR2-2 channel bandwidth</w:t>
            </w:r>
            <w:r>
              <w:rPr>
                <w:rFonts w:cs="Arial"/>
                <w:b w:val="0"/>
                <w:bCs/>
                <w:sz w:val="14"/>
                <w:szCs w:val="16"/>
              </w:rPr>
              <w:t>s</w:t>
            </w:r>
            <w:r w:rsidRPr="00123EDA">
              <w:rPr>
                <w:rFonts w:cs="Arial"/>
                <w:b w:val="0"/>
                <w:bCs/>
                <w:sz w:val="14"/>
                <w:szCs w:val="16"/>
              </w:rPr>
              <w:t xml:space="preserve"> </w:t>
            </w:r>
            <w:r>
              <w:rPr>
                <w:rFonts w:cs="Arial"/>
                <w:b w:val="0"/>
                <w:bCs/>
                <w:sz w:val="14"/>
                <w:szCs w:val="16"/>
              </w:rPr>
              <w:t>for each SCS</w:t>
            </w:r>
            <w:r w:rsidRPr="00123EDA">
              <w:rPr>
                <w:rFonts w:cs="Arial"/>
                <w:b w:val="0"/>
                <w:bCs/>
                <w:sz w:val="14"/>
                <w:szCs w:val="16"/>
              </w:rPr>
              <w:t xml:space="preserve"> in each band for DL and UL for a single CC</w:t>
            </w:r>
          </w:p>
        </w:tc>
        <w:tc>
          <w:tcPr>
            <w:tcW w:w="537" w:type="pct"/>
            <w:tcBorders>
              <w:top w:val="single" w:sz="4" w:space="0" w:color="auto"/>
              <w:left w:val="single" w:sz="4" w:space="0" w:color="auto"/>
              <w:bottom w:val="single" w:sz="4" w:space="0" w:color="auto"/>
              <w:right w:val="single" w:sz="4" w:space="0" w:color="auto"/>
            </w:tcBorders>
          </w:tcPr>
          <w:p w14:paraId="7961AFE1" w14:textId="07DF7B7F" w:rsidR="00E923DB" w:rsidRPr="00123EDA" w:rsidRDefault="00E923DB" w:rsidP="00E923DB">
            <w:pPr>
              <w:pStyle w:val="TAH"/>
              <w:keepNext w:val="0"/>
              <w:keepLines w:val="0"/>
              <w:jc w:val="left"/>
              <w:rPr>
                <w:rFonts w:cs="Arial"/>
                <w:b w:val="0"/>
                <w:bCs/>
                <w:sz w:val="14"/>
                <w:szCs w:val="16"/>
              </w:rPr>
            </w:pPr>
            <w:r>
              <w:rPr>
                <w:rFonts w:cs="Arial"/>
                <w:b w:val="0"/>
                <w:bCs/>
                <w:sz w:val="14"/>
                <w:szCs w:val="16"/>
              </w:rPr>
              <w:t xml:space="preserve">Support of </w:t>
            </w:r>
            <w:r w:rsidRPr="00123EDA">
              <w:rPr>
                <w:rFonts w:cs="Arial"/>
                <w:b w:val="0"/>
                <w:bCs/>
                <w:sz w:val="14"/>
                <w:szCs w:val="16"/>
              </w:rPr>
              <w:t xml:space="preserve">FR2-2 channel bandwidths </w:t>
            </w:r>
          </w:p>
          <w:p w14:paraId="33A545C6" w14:textId="1D91728A" w:rsidR="00E923DB" w:rsidRPr="00123EDA" w:rsidRDefault="00E923DB" w:rsidP="00E923DB">
            <w:pPr>
              <w:pStyle w:val="TAH"/>
              <w:jc w:val="left"/>
              <w:rPr>
                <w:rFonts w:cs="Arial"/>
                <w:b w:val="0"/>
                <w:bCs/>
                <w:sz w:val="14"/>
                <w:szCs w:val="16"/>
              </w:rPr>
            </w:pPr>
            <w:r w:rsidRPr="00123EDA">
              <w:rPr>
                <w:rFonts w:cs="Arial"/>
                <w:b w:val="0"/>
                <w:bCs/>
                <w:sz w:val="14"/>
                <w:szCs w:val="16"/>
              </w:rPr>
              <w:t>1) 120 kHz SCS: {100, 400} MHz CBW</w:t>
            </w:r>
          </w:p>
          <w:p w14:paraId="66727A4B" w14:textId="77777777" w:rsidR="00E923DB" w:rsidRPr="00123EDA" w:rsidRDefault="00E923DB" w:rsidP="00E923DB">
            <w:pPr>
              <w:pStyle w:val="TAH"/>
              <w:jc w:val="left"/>
              <w:rPr>
                <w:rFonts w:cs="Arial"/>
                <w:b w:val="0"/>
                <w:bCs/>
                <w:sz w:val="14"/>
                <w:szCs w:val="16"/>
              </w:rPr>
            </w:pPr>
            <w:r w:rsidRPr="00123EDA">
              <w:rPr>
                <w:rFonts w:cs="Arial"/>
                <w:b w:val="0"/>
                <w:bCs/>
                <w:sz w:val="14"/>
                <w:szCs w:val="16"/>
              </w:rPr>
              <w:t>2) 480 kHz SCS: {400, 800, 1600} MHz CBW</w:t>
            </w:r>
          </w:p>
          <w:p w14:paraId="50CA8662" w14:textId="77777777" w:rsidR="00E923DB" w:rsidRPr="00123EDA" w:rsidRDefault="00E923DB" w:rsidP="00E923DB">
            <w:pPr>
              <w:pStyle w:val="TAH"/>
              <w:keepNext w:val="0"/>
              <w:keepLines w:val="0"/>
              <w:jc w:val="left"/>
              <w:rPr>
                <w:rFonts w:cs="Arial"/>
                <w:b w:val="0"/>
                <w:bCs/>
                <w:sz w:val="14"/>
                <w:szCs w:val="16"/>
              </w:rPr>
            </w:pPr>
            <w:r w:rsidRPr="00123EDA">
              <w:rPr>
                <w:rFonts w:cs="Arial"/>
                <w:b w:val="0"/>
                <w:bCs/>
                <w:sz w:val="14"/>
                <w:szCs w:val="16"/>
              </w:rPr>
              <w:t>3) 960 kHz SCS: {400, 800, 1600, 2000} MHz CBW</w:t>
            </w:r>
          </w:p>
        </w:tc>
        <w:tc>
          <w:tcPr>
            <w:tcW w:w="347" w:type="pct"/>
            <w:tcBorders>
              <w:top w:val="single" w:sz="4" w:space="0" w:color="auto"/>
              <w:left w:val="single" w:sz="4" w:space="0" w:color="auto"/>
              <w:bottom w:val="single" w:sz="4" w:space="0" w:color="auto"/>
              <w:right w:val="single" w:sz="4" w:space="0" w:color="auto"/>
            </w:tcBorders>
          </w:tcPr>
          <w:p w14:paraId="0492301A" w14:textId="77777777"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FFS</w:t>
            </w:r>
          </w:p>
        </w:tc>
        <w:tc>
          <w:tcPr>
            <w:tcW w:w="304" w:type="pct"/>
            <w:tcBorders>
              <w:top w:val="single" w:sz="4" w:space="0" w:color="auto"/>
              <w:left w:val="single" w:sz="4" w:space="0" w:color="auto"/>
              <w:bottom w:val="single" w:sz="4" w:space="0" w:color="auto"/>
              <w:right w:val="single" w:sz="4" w:space="0" w:color="auto"/>
            </w:tcBorders>
          </w:tcPr>
          <w:p w14:paraId="774C0865" w14:textId="77777777"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Yes</w:t>
            </w:r>
          </w:p>
        </w:tc>
        <w:tc>
          <w:tcPr>
            <w:tcW w:w="312" w:type="pct"/>
            <w:tcBorders>
              <w:top w:val="single" w:sz="4" w:space="0" w:color="auto"/>
              <w:left w:val="single" w:sz="4" w:space="0" w:color="auto"/>
              <w:bottom w:val="single" w:sz="4" w:space="0" w:color="auto"/>
              <w:right w:val="single" w:sz="4" w:space="0" w:color="auto"/>
            </w:tcBorders>
          </w:tcPr>
          <w:p w14:paraId="3AEAF850" w14:textId="77777777" w:rsidR="00E923DB" w:rsidRPr="00123EDA" w:rsidRDefault="00E923DB" w:rsidP="00E923DB">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83" w:type="pct"/>
            <w:tcBorders>
              <w:top w:val="single" w:sz="4" w:space="0" w:color="auto"/>
              <w:left w:val="single" w:sz="4" w:space="0" w:color="auto"/>
              <w:bottom w:val="single" w:sz="4" w:space="0" w:color="auto"/>
              <w:right w:val="single" w:sz="4" w:space="0" w:color="auto"/>
            </w:tcBorders>
          </w:tcPr>
          <w:p w14:paraId="6344E502" w14:textId="77777777" w:rsidR="00E923DB" w:rsidRPr="00123EDA" w:rsidRDefault="00E923DB" w:rsidP="00E923DB">
            <w:pPr>
              <w:pStyle w:val="TAN"/>
              <w:keepNext w:val="0"/>
              <w:keepLines w:val="0"/>
              <w:ind w:left="0" w:firstLine="0"/>
              <w:rPr>
                <w:rFonts w:cs="Arial"/>
                <w:bCs/>
                <w:sz w:val="14"/>
                <w:szCs w:val="16"/>
                <w:lang w:eastAsia="ja-JP"/>
              </w:rPr>
            </w:pPr>
            <w:r w:rsidRPr="000B479C">
              <w:rPr>
                <w:rFonts w:cs="Arial"/>
                <w:bCs/>
                <w:sz w:val="14"/>
                <w:szCs w:val="16"/>
                <w:lang w:eastAsia="ja-JP"/>
              </w:rPr>
              <w:t>UE cannot support some UE channel bandwidths</w:t>
            </w:r>
          </w:p>
        </w:tc>
        <w:tc>
          <w:tcPr>
            <w:tcW w:w="307" w:type="pct"/>
            <w:tcBorders>
              <w:top w:val="single" w:sz="4" w:space="0" w:color="auto"/>
              <w:left w:val="single" w:sz="4" w:space="0" w:color="auto"/>
              <w:bottom w:val="single" w:sz="4" w:space="0" w:color="auto"/>
              <w:right w:val="single" w:sz="4" w:space="0" w:color="auto"/>
            </w:tcBorders>
          </w:tcPr>
          <w:p w14:paraId="651276A9" w14:textId="3E243873" w:rsidR="00E923DB" w:rsidRPr="00123EDA" w:rsidRDefault="00E923DB" w:rsidP="00E923DB">
            <w:pPr>
              <w:pStyle w:val="TAN"/>
              <w:keepNext w:val="0"/>
              <w:keepLines w:val="0"/>
              <w:ind w:left="0" w:firstLine="0"/>
              <w:rPr>
                <w:rFonts w:cs="Arial"/>
                <w:bCs/>
                <w:sz w:val="14"/>
                <w:szCs w:val="16"/>
                <w:lang w:eastAsia="ja-JP"/>
              </w:rPr>
            </w:pPr>
            <w:r w:rsidRPr="00D83FF6">
              <w:rPr>
                <w:rFonts w:cs="Arial"/>
                <w:bCs/>
                <w:sz w:val="14"/>
                <w:szCs w:val="16"/>
                <w:lang w:eastAsia="ja-JP"/>
              </w:rPr>
              <w:t xml:space="preserve">Per </w:t>
            </w:r>
            <w:r>
              <w:rPr>
                <w:rFonts w:cs="Arial"/>
                <w:bCs/>
                <w:sz w:val="14"/>
                <w:szCs w:val="16"/>
                <w:lang w:eastAsia="ja-JP"/>
              </w:rPr>
              <w:t>band</w:t>
            </w:r>
          </w:p>
        </w:tc>
        <w:tc>
          <w:tcPr>
            <w:tcW w:w="388" w:type="pct"/>
            <w:tcBorders>
              <w:top w:val="single" w:sz="4" w:space="0" w:color="auto"/>
              <w:left w:val="single" w:sz="4" w:space="0" w:color="auto"/>
              <w:bottom w:val="single" w:sz="4" w:space="0" w:color="auto"/>
              <w:right w:val="single" w:sz="4" w:space="0" w:color="auto"/>
            </w:tcBorders>
          </w:tcPr>
          <w:p w14:paraId="105F11AE" w14:textId="77777777"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N/A</w:t>
            </w:r>
          </w:p>
        </w:tc>
        <w:tc>
          <w:tcPr>
            <w:tcW w:w="388" w:type="pct"/>
            <w:tcBorders>
              <w:top w:val="single" w:sz="4" w:space="0" w:color="auto"/>
              <w:left w:val="single" w:sz="4" w:space="0" w:color="auto"/>
              <w:bottom w:val="single" w:sz="4" w:space="0" w:color="auto"/>
              <w:right w:val="single" w:sz="4" w:space="0" w:color="auto"/>
            </w:tcBorders>
          </w:tcPr>
          <w:p w14:paraId="2A360359" w14:textId="77777777"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Applicable to FR2-2 only</w:t>
            </w:r>
          </w:p>
        </w:tc>
        <w:tc>
          <w:tcPr>
            <w:tcW w:w="378" w:type="pct"/>
            <w:tcBorders>
              <w:top w:val="single" w:sz="4" w:space="0" w:color="auto"/>
              <w:left w:val="single" w:sz="4" w:space="0" w:color="auto"/>
              <w:bottom w:val="single" w:sz="4" w:space="0" w:color="auto"/>
              <w:right w:val="single" w:sz="4" w:space="0" w:color="auto"/>
            </w:tcBorders>
          </w:tcPr>
          <w:p w14:paraId="752B3D94" w14:textId="77777777" w:rsidR="00E923DB" w:rsidRPr="00123EDA" w:rsidRDefault="00E923DB" w:rsidP="00E923DB">
            <w:pPr>
              <w:pStyle w:val="TAH"/>
              <w:keepNext w:val="0"/>
              <w:keepLines w:val="0"/>
              <w:rPr>
                <w:rFonts w:cs="Arial"/>
                <w:b w:val="0"/>
                <w:bCs/>
                <w:sz w:val="14"/>
                <w:szCs w:val="16"/>
              </w:rPr>
            </w:pPr>
            <w:r w:rsidRPr="00123EDA">
              <w:rPr>
                <w:rFonts w:cs="Arial"/>
                <w:b w:val="0"/>
                <w:bCs/>
                <w:sz w:val="14"/>
                <w:szCs w:val="16"/>
              </w:rPr>
              <w:t>N/A</w:t>
            </w:r>
          </w:p>
        </w:tc>
        <w:tc>
          <w:tcPr>
            <w:tcW w:w="571" w:type="pct"/>
            <w:tcBorders>
              <w:top w:val="single" w:sz="4" w:space="0" w:color="auto"/>
              <w:left w:val="single" w:sz="4" w:space="0" w:color="auto"/>
              <w:bottom w:val="single" w:sz="4" w:space="0" w:color="auto"/>
              <w:right w:val="single" w:sz="4" w:space="0" w:color="auto"/>
            </w:tcBorders>
          </w:tcPr>
          <w:p w14:paraId="716C75C7" w14:textId="353A4790" w:rsidR="00E923DB" w:rsidRDefault="00E923DB" w:rsidP="00E923DB">
            <w:pPr>
              <w:pStyle w:val="TAH"/>
              <w:keepNext w:val="0"/>
              <w:keepLines w:val="0"/>
              <w:rPr>
                <w:rFonts w:cs="Arial"/>
                <w:b w:val="0"/>
                <w:bCs/>
                <w:sz w:val="14"/>
                <w:szCs w:val="16"/>
              </w:rPr>
            </w:pPr>
            <w:r w:rsidRPr="00123EDA">
              <w:rPr>
                <w:rFonts w:cs="Arial"/>
                <w:b w:val="0"/>
                <w:bCs/>
                <w:sz w:val="14"/>
                <w:szCs w:val="16"/>
              </w:rPr>
              <w:t>UE indicating the support of specific SCS</w:t>
            </w:r>
            <w:r w:rsidR="00D75009">
              <w:rPr>
                <w:rFonts w:cs="Arial"/>
                <w:b w:val="0"/>
                <w:bCs/>
                <w:sz w:val="14"/>
                <w:szCs w:val="16"/>
              </w:rPr>
              <w:t xml:space="preserve"> per band</w:t>
            </w:r>
            <w:r w:rsidRPr="00123EDA">
              <w:rPr>
                <w:rFonts w:cs="Arial"/>
                <w:b w:val="0"/>
                <w:bCs/>
                <w:sz w:val="14"/>
                <w:szCs w:val="16"/>
              </w:rPr>
              <w:t xml:space="preserve"> (RAN1 features X-Y) is required to support all CBWs corresponding to this SCS</w:t>
            </w:r>
          </w:p>
          <w:p w14:paraId="16E64536" w14:textId="6512E057" w:rsidR="00366011" w:rsidRPr="00123EDA" w:rsidRDefault="00366011" w:rsidP="00123EDA">
            <w:pPr>
              <w:pStyle w:val="TAH"/>
              <w:keepNext w:val="0"/>
              <w:keepLines w:val="0"/>
              <w:rPr>
                <w:rFonts w:cs="Arial"/>
                <w:b w:val="0"/>
                <w:bCs/>
                <w:sz w:val="14"/>
                <w:szCs w:val="16"/>
              </w:rPr>
            </w:pPr>
            <w:r>
              <w:rPr>
                <w:rFonts w:cs="Arial"/>
                <w:b w:val="0"/>
                <w:bCs/>
                <w:sz w:val="14"/>
                <w:szCs w:val="16"/>
              </w:rPr>
              <w:t>No additional capability signalling is needed.</w:t>
            </w:r>
          </w:p>
        </w:tc>
        <w:tc>
          <w:tcPr>
            <w:tcW w:w="396" w:type="pct"/>
            <w:tcBorders>
              <w:top w:val="single" w:sz="4" w:space="0" w:color="auto"/>
              <w:left w:val="single" w:sz="4" w:space="0" w:color="auto"/>
              <w:bottom w:val="single" w:sz="4" w:space="0" w:color="auto"/>
              <w:right w:val="single" w:sz="4" w:space="0" w:color="auto"/>
            </w:tcBorders>
          </w:tcPr>
          <w:p w14:paraId="1AF9F891" w14:textId="0AD13C4F" w:rsidR="00E923DB" w:rsidRPr="00123EDA" w:rsidRDefault="00A02F4C" w:rsidP="00E923DB">
            <w:pPr>
              <w:pStyle w:val="TAH"/>
              <w:keepNext w:val="0"/>
              <w:keepLines w:val="0"/>
              <w:rPr>
                <w:rFonts w:cs="Arial"/>
                <w:b w:val="0"/>
                <w:bCs/>
                <w:sz w:val="14"/>
                <w:szCs w:val="16"/>
              </w:rPr>
            </w:pPr>
            <w:r>
              <w:rPr>
                <w:rFonts w:cs="Arial"/>
                <w:b w:val="0"/>
                <w:bCs/>
                <w:sz w:val="14"/>
                <w:szCs w:val="16"/>
              </w:rPr>
              <w:t>NA</w:t>
            </w:r>
          </w:p>
        </w:tc>
      </w:tr>
      <w:tr w:rsidR="00366011" w:rsidRPr="002C1563" w14:paraId="4F27657B" w14:textId="77777777" w:rsidTr="00366011">
        <w:trPr>
          <w:trHeight w:val="20"/>
        </w:trPr>
        <w:tc>
          <w:tcPr>
            <w:tcW w:w="197" w:type="pct"/>
            <w:tcBorders>
              <w:top w:val="single" w:sz="4" w:space="0" w:color="auto"/>
              <w:left w:val="single" w:sz="4" w:space="0" w:color="auto"/>
              <w:bottom w:val="single" w:sz="4" w:space="0" w:color="auto"/>
              <w:right w:val="single" w:sz="4" w:space="0" w:color="auto"/>
            </w:tcBorders>
          </w:tcPr>
          <w:p w14:paraId="15777789" w14:textId="76275583"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x-2</w:t>
            </w:r>
          </w:p>
        </w:tc>
        <w:tc>
          <w:tcPr>
            <w:tcW w:w="492" w:type="pct"/>
            <w:tcBorders>
              <w:top w:val="single" w:sz="4" w:space="0" w:color="auto"/>
              <w:left w:val="single" w:sz="4" w:space="0" w:color="auto"/>
              <w:bottom w:val="single" w:sz="4" w:space="0" w:color="auto"/>
              <w:right w:val="single" w:sz="4" w:space="0" w:color="auto"/>
            </w:tcBorders>
          </w:tcPr>
          <w:p w14:paraId="23319139" w14:textId="12B4B522" w:rsidR="00112849" w:rsidRPr="00123EDA" w:rsidRDefault="00112849" w:rsidP="00112849">
            <w:pPr>
              <w:pStyle w:val="TAH"/>
              <w:keepNext w:val="0"/>
              <w:keepLines w:val="0"/>
              <w:rPr>
                <w:rFonts w:cs="Arial"/>
                <w:b w:val="0"/>
                <w:bCs/>
                <w:sz w:val="14"/>
                <w:szCs w:val="16"/>
              </w:rPr>
            </w:pPr>
            <w:r w:rsidRPr="00A933BC">
              <w:rPr>
                <w:rFonts w:cs="Arial"/>
                <w:b w:val="0"/>
                <w:bCs/>
                <w:sz w:val="14"/>
                <w:szCs w:val="16"/>
              </w:rPr>
              <w:t>64QAM for PUSCH for FR2-2</w:t>
            </w:r>
          </w:p>
        </w:tc>
        <w:tc>
          <w:tcPr>
            <w:tcW w:w="537" w:type="pct"/>
            <w:tcBorders>
              <w:top w:val="single" w:sz="4" w:space="0" w:color="auto"/>
              <w:left w:val="single" w:sz="4" w:space="0" w:color="auto"/>
              <w:bottom w:val="single" w:sz="4" w:space="0" w:color="auto"/>
              <w:right w:val="single" w:sz="4" w:space="0" w:color="auto"/>
            </w:tcBorders>
          </w:tcPr>
          <w:p w14:paraId="3F9CF200" w14:textId="11A348F5" w:rsidR="00112849" w:rsidRPr="00123EDA" w:rsidRDefault="00112849" w:rsidP="00112849">
            <w:pPr>
              <w:pStyle w:val="TAH"/>
              <w:keepNext w:val="0"/>
              <w:keepLines w:val="0"/>
              <w:jc w:val="left"/>
              <w:rPr>
                <w:rFonts w:cs="Arial"/>
                <w:b w:val="0"/>
                <w:bCs/>
                <w:sz w:val="14"/>
                <w:szCs w:val="16"/>
              </w:rPr>
            </w:pPr>
            <w:r w:rsidRPr="00A933BC">
              <w:rPr>
                <w:rFonts w:cs="Arial"/>
                <w:b w:val="0"/>
                <w:bCs/>
                <w:sz w:val="14"/>
                <w:szCs w:val="16"/>
              </w:rPr>
              <w:t xml:space="preserve">1) </w:t>
            </w:r>
            <w:r w:rsidR="00684679">
              <w:rPr>
                <w:rFonts w:cs="Arial"/>
                <w:b w:val="0"/>
                <w:bCs/>
                <w:sz w:val="14"/>
                <w:szCs w:val="16"/>
              </w:rPr>
              <w:t xml:space="preserve">Support of </w:t>
            </w:r>
            <w:r w:rsidRPr="00A933BC">
              <w:rPr>
                <w:rFonts w:cs="Arial"/>
                <w:b w:val="0"/>
                <w:bCs/>
                <w:sz w:val="14"/>
                <w:szCs w:val="16"/>
              </w:rPr>
              <w:t>64QAM modulation for FR2-2 PUSCH</w:t>
            </w:r>
          </w:p>
        </w:tc>
        <w:tc>
          <w:tcPr>
            <w:tcW w:w="347" w:type="pct"/>
            <w:tcBorders>
              <w:top w:val="single" w:sz="4" w:space="0" w:color="auto"/>
              <w:left w:val="single" w:sz="4" w:space="0" w:color="auto"/>
              <w:bottom w:val="single" w:sz="4" w:space="0" w:color="auto"/>
              <w:right w:val="single" w:sz="4" w:space="0" w:color="auto"/>
            </w:tcBorders>
          </w:tcPr>
          <w:p w14:paraId="02FCCFFB" w14:textId="557762C4"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FFS</w:t>
            </w:r>
          </w:p>
        </w:tc>
        <w:tc>
          <w:tcPr>
            <w:tcW w:w="304" w:type="pct"/>
            <w:tcBorders>
              <w:top w:val="single" w:sz="4" w:space="0" w:color="auto"/>
              <w:left w:val="single" w:sz="4" w:space="0" w:color="auto"/>
              <w:bottom w:val="single" w:sz="4" w:space="0" w:color="auto"/>
              <w:right w:val="single" w:sz="4" w:space="0" w:color="auto"/>
            </w:tcBorders>
          </w:tcPr>
          <w:p w14:paraId="37C38BD4" w14:textId="41B186E8"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Yes</w:t>
            </w:r>
          </w:p>
        </w:tc>
        <w:tc>
          <w:tcPr>
            <w:tcW w:w="312" w:type="pct"/>
            <w:tcBorders>
              <w:top w:val="single" w:sz="4" w:space="0" w:color="auto"/>
              <w:left w:val="single" w:sz="4" w:space="0" w:color="auto"/>
              <w:bottom w:val="single" w:sz="4" w:space="0" w:color="auto"/>
              <w:right w:val="single" w:sz="4" w:space="0" w:color="auto"/>
            </w:tcBorders>
          </w:tcPr>
          <w:p w14:paraId="63D80DF8" w14:textId="5EAEC3A2" w:rsidR="00112849" w:rsidRPr="00123EDA" w:rsidRDefault="00112849" w:rsidP="00112849">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83" w:type="pct"/>
            <w:tcBorders>
              <w:top w:val="single" w:sz="4" w:space="0" w:color="auto"/>
              <w:left w:val="single" w:sz="4" w:space="0" w:color="auto"/>
              <w:bottom w:val="single" w:sz="4" w:space="0" w:color="auto"/>
              <w:right w:val="single" w:sz="4" w:space="0" w:color="auto"/>
            </w:tcBorders>
          </w:tcPr>
          <w:p w14:paraId="729CDEA6" w14:textId="593CD182" w:rsidR="00112849" w:rsidRPr="00123EDA" w:rsidRDefault="00112849" w:rsidP="00112849">
            <w:pPr>
              <w:pStyle w:val="TAN"/>
              <w:keepNext w:val="0"/>
              <w:keepLines w:val="0"/>
              <w:ind w:left="0" w:firstLine="0"/>
              <w:rPr>
                <w:rFonts w:cs="Arial"/>
                <w:bCs/>
                <w:sz w:val="14"/>
                <w:szCs w:val="16"/>
                <w:lang w:eastAsia="ja-JP"/>
              </w:rPr>
            </w:pPr>
            <w:r w:rsidRPr="00123EDA">
              <w:rPr>
                <w:rFonts w:cs="Arial"/>
                <w:bCs/>
                <w:sz w:val="14"/>
                <w:szCs w:val="16"/>
                <w:lang w:eastAsia="ja-JP"/>
              </w:rPr>
              <w:t>UE cannot support PUSCH 64QAM transmission</w:t>
            </w:r>
          </w:p>
        </w:tc>
        <w:tc>
          <w:tcPr>
            <w:tcW w:w="307" w:type="pct"/>
            <w:tcBorders>
              <w:top w:val="single" w:sz="4" w:space="0" w:color="auto"/>
              <w:left w:val="single" w:sz="4" w:space="0" w:color="auto"/>
              <w:bottom w:val="single" w:sz="4" w:space="0" w:color="auto"/>
              <w:right w:val="single" w:sz="4" w:space="0" w:color="auto"/>
            </w:tcBorders>
          </w:tcPr>
          <w:p w14:paraId="0716744E" w14:textId="7CC2BE24" w:rsidR="00112849" w:rsidRPr="00123EDA" w:rsidRDefault="00112849" w:rsidP="00112849">
            <w:pPr>
              <w:pStyle w:val="TAN"/>
              <w:keepNext w:val="0"/>
              <w:keepLines w:val="0"/>
              <w:ind w:left="0" w:firstLine="0"/>
              <w:rPr>
                <w:rFonts w:cs="Arial"/>
                <w:bCs/>
                <w:sz w:val="14"/>
                <w:szCs w:val="16"/>
                <w:lang w:eastAsia="ja-JP"/>
              </w:rPr>
            </w:pPr>
            <w:r w:rsidRPr="00A933BC">
              <w:rPr>
                <w:rFonts w:cs="Arial"/>
                <w:bCs/>
                <w:sz w:val="14"/>
                <w:szCs w:val="16"/>
                <w:lang w:eastAsia="ja-JP"/>
              </w:rPr>
              <w:t xml:space="preserve">Per </w:t>
            </w:r>
            <w:r w:rsidR="008F5D25">
              <w:rPr>
                <w:rFonts w:cs="Arial"/>
                <w:bCs/>
                <w:sz w:val="14"/>
                <w:szCs w:val="16"/>
                <w:lang w:eastAsia="ja-JP"/>
              </w:rPr>
              <w:t>band</w:t>
            </w:r>
          </w:p>
        </w:tc>
        <w:tc>
          <w:tcPr>
            <w:tcW w:w="388" w:type="pct"/>
            <w:tcBorders>
              <w:top w:val="single" w:sz="4" w:space="0" w:color="auto"/>
              <w:left w:val="single" w:sz="4" w:space="0" w:color="auto"/>
              <w:bottom w:val="single" w:sz="4" w:space="0" w:color="auto"/>
              <w:right w:val="single" w:sz="4" w:space="0" w:color="auto"/>
            </w:tcBorders>
          </w:tcPr>
          <w:p w14:paraId="03787A54" w14:textId="77777777"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N/A</w:t>
            </w:r>
          </w:p>
        </w:tc>
        <w:tc>
          <w:tcPr>
            <w:tcW w:w="388" w:type="pct"/>
            <w:tcBorders>
              <w:top w:val="single" w:sz="4" w:space="0" w:color="auto"/>
              <w:left w:val="single" w:sz="4" w:space="0" w:color="auto"/>
              <w:bottom w:val="single" w:sz="4" w:space="0" w:color="auto"/>
              <w:right w:val="single" w:sz="4" w:space="0" w:color="auto"/>
            </w:tcBorders>
          </w:tcPr>
          <w:p w14:paraId="3FF99F83" w14:textId="77777777"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Applicable to FR2-2 only</w:t>
            </w:r>
          </w:p>
        </w:tc>
        <w:tc>
          <w:tcPr>
            <w:tcW w:w="378" w:type="pct"/>
            <w:tcBorders>
              <w:top w:val="single" w:sz="4" w:space="0" w:color="auto"/>
              <w:left w:val="single" w:sz="4" w:space="0" w:color="auto"/>
              <w:bottom w:val="single" w:sz="4" w:space="0" w:color="auto"/>
              <w:right w:val="single" w:sz="4" w:space="0" w:color="auto"/>
            </w:tcBorders>
          </w:tcPr>
          <w:p w14:paraId="66694ADD" w14:textId="77777777"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N/A</w:t>
            </w:r>
          </w:p>
        </w:tc>
        <w:tc>
          <w:tcPr>
            <w:tcW w:w="571" w:type="pct"/>
            <w:tcBorders>
              <w:top w:val="single" w:sz="4" w:space="0" w:color="auto"/>
              <w:left w:val="single" w:sz="4" w:space="0" w:color="auto"/>
              <w:bottom w:val="single" w:sz="4" w:space="0" w:color="auto"/>
              <w:right w:val="single" w:sz="4" w:space="0" w:color="auto"/>
            </w:tcBorders>
          </w:tcPr>
          <w:p w14:paraId="7069FE29" w14:textId="77777777" w:rsidR="00112849" w:rsidRPr="00123EDA" w:rsidRDefault="00112849" w:rsidP="00112849">
            <w:pPr>
              <w:snapToGrid w:val="0"/>
              <w:spacing w:after="0"/>
              <w:rPr>
                <w:rFonts w:eastAsia="MS PGothic" w:cs="Arial"/>
                <w:b/>
                <w:color w:val="000000"/>
                <w:sz w:val="14"/>
                <w:szCs w:val="16"/>
              </w:rPr>
            </w:pPr>
          </w:p>
        </w:tc>
        <w:tc>
          <w:tcPr>
            <w:tcW w:w="396" w:type="pct"/>
            <w:tcBorders>
              <w:top w:val="single" w:sz="4" w:space="0" w:color="auto"/>
              <w:left w:val="single" w:sz="4" w:space="0" w:color="auto"/>
              <w:bottom w:val="single" w:sz="4" w:space="0" w:color="auto"/>
              <w:right w:val="single" w:sz="4" w:space="0" w:color="auto"/>
            </w:tcBorders>
          </w:tcPr>
          <w:p w14:paraId="2D487118" w14:textId="4839E49F" w:rsidR="00112849" w:rsidRPr="00123EDA" w:rsidRDefault="005C23DD" w:rsidP="00112849">
            <w:pPr>
              <w:pStyle w:val="TAH"/>
              <w:keepNext w:val="0"/>
              <w:keepLines w:val="0"/>
              <w:rPr>
                <w:rFonts w:cs="Arial"/>
                <w:b w:val="0"/>
                <w:bCs/>
                <w:sz w:val="14"/>
                <w:szCs w:val="16"/>
              </w:rPr>
            </w:pPr>
            <w:r w:rsidRPr="00A933BC">
              <w:rPr>
                <w:rFonts w:cs="Arial"/>
                <w:b w:val="0"/>
                <w:bCs/>
                <w:sz w:val="14"/>
                <w:szCs w:val="16"/>
              </w:rPr>
              <w:t>Optional with capability signalling</w:t>
            </w:r>
          </w:p>
        </w:tc>
      </w:tr>
      <w:tr w:rsidR="00366011" w:rsidRPr="002C1563" w14:paraId="05508F7C" w14:textId="77777777" w:rsidTr="00366011">
        <w:trPr>
          <w:trHeight w:val="20"/>
        </w:trPr>
        <w:tc>
          <w:tcPr>
            <w:tcW w:w="197" w:type="pct"/>
            <w:tcBorders>
              <w:top w:val="single" w:sz="4" w:space="0" w:color="auto"/>
              <w:left w:val="single" w:sz="4" w:space="0" w:color="auto"/>
              <w:bottom w:val="single" w:sz="4" w:space="0" w:color="auto"/>
              <w:right w:val="single" w:sz="4" w:space="0" w:color="auto"/>
            </w:tcBorders>
          </w:tcPr>
          <w:p w14:paraId="356D0FA1" w14:textId="6E5DD3BE"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x-3</w:t>
            </w:r>
          </w:p>
        </w:tc>
        <w:tc>
          <w:tcPr>
            <w:tcW w:w="492" w:type="pct"/>
            <w:tcBorders>
              <w:top w:val="single" w:sz="4" w:space="0" w:color="auto"/>
              <w:left w:val="single" w:sz="4" w:space="0" w:color="auto"/>
              <w:bottom w:val="single" w:sz="4" w:space="0" w:color="auto"/>
              <w:right w:val="single" w:sz="4" w:space="0" w:color="auto"/>
            </w:tcBorders>
          </w:tcPr>
          <w:p w14:paraId="33FD5534" w14:textId="227736CD"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[Improved ON/ON transient period]</w:t>
            </w:r>
          </w:p>
        </w:tc>
        <w:tc>
          <w:tcPr>
            <w:tcW w:w="537" w:type="pct"/>
            <w:tcBorders>
              <w:top w:val="single" w:sz="4" w:space="0" w:color="auto"/>
              <w:left w:val="single" w:sz="4" w:space="0" w:color="auto"/>
              <w:bottom w:val="single" w:sz="4" w:space="0" w:color="auto"/>
              <w:right w:val="single" w:sz="4" w:space="0" w:color="auto"/>
            </w:tcBorders>
          </w:tcPr>
          <w:p w14:paraId="18BA6AD5" w14:textId="46FD0F2F" w:rsidR="00112849" w:rsidRPr="00123EDA" w:rsidRDefault="00112849" w:rsidP="00112849">
            <w:pPr>
              <w:pStyle w:val="TAH"/>
              <w:keepNext w:val="0"/>
              <w:keepLines w:val="0"/>
              <w:jc w:val="left"/>
              <w:rPr>
                <w:rFonts w:cs="Arial"/>
                <w:b w:val="0"/>
                <w:bCs/>
                <w:sz w:val="14"/>
                <w:szCs w:val="16"/>
              </w:rPr>
            </w:pPr>
            <w:r w:rsidRPr="00123EDA">
              <w:rPr>
                <w:rFonts w:cs="Arial"/>
                <w:b w:val="0"/>
                <w:bCs/>
                <w:sz w:val="14"/>
                <w:szCs w:val="16"/>
              </w:rPr>
              <w:t xml:space="preserve">1) Support of improved ON/ON transient period of X </w:t>
            </w:r>
            <w:r w:rsidR="005A180E">
              <w:rPr>
                <w:rFonts w:cs="Arial"/>
                <w:b w:val="0"/>
                <w:bCs/>
                <w:sz w:val="14"/>
                <w:szCs w:val="16"/>
              </w:rPr>
              <w:t>&lt; 5us (X is FFS)</w:t>
            </w:r>
          </w:p>
        </w:tc>
        <w:tc>
          <w:tcPr>
            <w:tcW w:w="347" w:type="pct"/>
            <w:tcBorders>
              <w:top w:val="single" w:sz="4" w:space="0" w:color="auto"/>
              <w:left w:val="single" w:sz="4" w:space="0" w:color="auto"/>
              <w:bottom w:val="single" w:sz="4" w:space="0" w:color="auto"/>
              <w:right w:val="single" w:sz="4" w:space="0" w:color="auto"/>
            </w:tcBorders>
          </w:tcPr>
          <w:p w14:paraId="42A13709" w14:textId="444C5268"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FFS</w:t>
            </w:r>
          </w:p>
        </w:tc>
        <w:tc>
          <w:tcPr>
            <w:tcW w:w="304" w:type="pct"/>
            <w:tcBorders>
              <w:top w:val="single" w:sz="4" w:space="0" w:color="auto"/>
              <w:left w:val="single" w:sz="4" w:space="0" w:color="auto"/>
              <w:bottom w:val="single" w:sz="4" w:space="0" w:color="auto"/>
              <w:right w:val="single" w:sz="4" w:space="0" w:color="auto"/>
            </w:tcBorders>
          </w:tcPr>
          <w:p w14:paraId="3DC91CF3" w14:textId="16E703C4"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Yes</w:t>
            </w:r>
          </w:p>
        </w:tc>
        <w:tc>
          <w:tcPr>
            <w:tcW w:w="312" w:type="pct"/>
            <w:tcBorders>
              <w:top w:val="single" w:sz="4" w:space="0" w:color="auto"/>
              <w:left w:val="single" w:sz="4" w:space="0" w:color="auto"/>
              <w:bottom w:val="single" w:sz="4" w:space="0" w:color="auto"/>
              <w:right w:val="single" w:sz="4" w:space="0" w:color="auto"/>
            </w:tcBorders>
          </w:tcPr>
          <w:p w14:paraId="67687775" w14:textId="7193FA29" w:rsidR="00112849" w:rsidRPr="00123EDA" w:rsidRDefault="00112849" w:rsidP="00112849">
            <w:pPr>
              <w:pStyle w:val="TAH"/>
              <w:keepNext w:val="0"/>
              <w:keepLines w:val="0"/>
              <w:rPr>
                <w:rFonts w:eastAsia="Gulim" w:cs="Arial"/>
                <w:b w:val="0"/>
                <w:bCs/>
                <w:color w:val="000000"/>
                <w:sz w:val="14"/>
                <w:szCs w:val="16"/>
              </w:rPr>
            </w:pPr>
            <w:r w:rsidRPr="00123EDA">
              <w:rPr>
                <w:rFonts w:eastAsia="Gulim" w:cs="Arial"/>
                <w:b w:val="0"/>
                <w:bCs/>
                <w:color w:val="000000"/>
                <w:sz w:val="14"/>
                <w:szCs w:val="16"/>
              </w:rPr>
              <w:t>No</w:t>
            </w:r>
          </w:p>
        </w:tc>
        <w:tc>
          <w:tcPr>
            <w:tcW w:w="383" w:type="pct"/>
            <w:tcBorders>
              <w:top w:val="single" w:sz="4" w:space="0" w:color="auto"/>
              <w:left w:val="single" w:sz="4" w:space="0" w:color="auto"/>
              <w:bottom w:val="single" w:sz="4" w:space="0" w:color="auto"/>
              <w:right w:val="single" w:sz="4" w:space="0" w:color="auto"/>
            </w:tcBorders>
          </w:tcPr>
          <w:p w14:paraId="2DBBB3E6" w14:textId="22455321" w:rsidR="00112849" w:rsidRPr="00123EDA" w:rsidRDefault="00112849" w:rsidP="00112849">
            <w:pPr>
              <w:pStyle w:val="TAN"/>
              <w:keepNext w:val="0"/>
              <w:keepLines w:val="0"/>
              <w:ind w:left="0" w:firstLine="0"/>
              <w:rPr>
                <w:rFonts w:cs="Arial"/>
                <w:bCs/>
                <w:sz w:val="14"/>
                <w:szCs w:val="16"/>
                <w:lang w:eastAsia="ja-JP"/>
              </w:rPr>
            </w:pPr>
            <w:r w:rsidRPr="00123EDA">
              <w:rPr>
                <w:rFonts w:cs="Arial"/>
                <w:bCs/>
                <w:sz w:val="14"/>
                <w:szCs w:val="16"/>
                <w:lang w:eastAsia="ja-JP"/>
              </w:rPr>
              <w:t xml:space="preserve">UE does not support improved </w:t>
            </w:r>
            <w:r w:rsidRPr="00D9393B">
              <w:rPr>
                <w:rFonts w:cs="Arial"/>
                <w:bCs/>
                <w:sz w:val="14"/>
                <w:szCs w:val="16"/>
                <w:lang w:eastAsia="ja-JP"/>
              </w:rPr>
              <w:t>ON/ON transient period and support 5us transient period</w:t>
            </w:r>
          </w:p>
        </w:tc>
        <w:tc>
          <w:tcPr>
            <w:tcW w:w="307" w:type="pct"/>
            <w:tcBorders>
              <w:top w:val="single" w:sz="4" w:space="0" w:color="auto"/>
              <w:left w:val="single" w:sz="4" w:space="0" w:color="auto"/>
              <w:bottom w:val="single" w:sz="4" w:space="0" w:color="auto"/>
              <w:right w:val="single" w:sz="4" w:space="0" w:color="auto"/>
            </w:tcBorders>
          </w:tcPr>
          <w:p w14:paraId="14F143B7" w14:textId="08B8010D" w:rsidR="00112849" w:rsidRPr="00123EDA" w:rsidRDefault="00112849" w:rsidP="00112849">
            <w:pPr>
              <w:pStyle w:val="TAN"/>
              <w:keepNext w:val="0"/>
              <w:keepLines w:val="0"/>
              <w:ind w:left="0" w:firstLine="0"/>
              <w:rPr>
                <w:rFonts w:cs="Arial"/>
                <w:bCs/>
                <w:sz w:val="14"/>
                <w:szCs w:val="16"/>
                <w:lang w:eastAsia="ja-JP"/>
              </w:rPr>
            </w:pPr>
            <w:r w:rsidRPr="00D83FF6">
              <w:rPr>
                <w:rFonts w:cs="Arial"/>
                <w:bCs/>
                <w:sz w:val="14"/>
                <w:szCs w:val="16"/>
                <w:lang w:eastAsia="ja-JP"/>
              </w:rPr>
              <w:t>Per UE</w:t>
            </w:r>
          </w:p>
        </w:tc>
        <w:tc>
          <w:tcPr>
            <w:tcW w:w="388" w:type="pct"/>
            <w:tcBorders>
              <w:top w:val="single" w:sz="4" w:space="0" w:color="auto"/>
              <w:left w:val="single" w:sz="4" w:space="0" w:color="auto"/>
              <w:bottom w:val="single" w:sz="4" w:space="0" w:color="auto"/>
              <w:right w:val="single" w:sz="4" w:space="0" w:color="auto"/>
            </w:tcBorders>
          </w:tcPr>
          <w:p w14:paraId="06BF9010" w14:textId="77777777"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N/A</w:t>
            </w:r>
          </w:p>
        </w:tc>
        <w:tc>
          <w:tcPr>
            <w:tcW w:w="388" w:type="pct"/>
            <w:tcBorders>
              <w:top w:val="single" w:sz="4" w:space="0" w:color="auto"/>
              <w:left w:val="single" w:sz="4" w:space="0" w:color="auto"/>
              <w:bottom w:val="single" w:sz="4" w:space="0" w:color="auto"/>
              <w:right w:val="single" w:sz="4" w:space="0" w:color="auto"/>
            </w:tcBorders>
          </w:tcPr>
          <w:p w14:paraId="7E065B59" w14:textId="77777777"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Applicable to FR2-2 only</w:t>
            </w:r>
          </w:p>
        </w:tc>
        <w:tc>
          <w:tcPr>
            <w:tcW w:w="378" w:type="pct"/>
            <w:tcBorders>
              <w:top w:val="single" w:sz="4" w:space="0" w:color="auto"/>
              <w:left w:val="single" w:sz="4" w:space="0" w:color="auto"/>
              <w:bottom w:val="single" w:sz="4" w:space="0" w:color="auto"/>
              <w:right w:val="single" w:sz="4" w:space="0" w:color="auto"/>
            </w:tcBorders>
          </w:tcPr>
          <w:p w14:paraId="54EB659C" w14:textId="77777777"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N/A</w:t>
            </w:r>
          </w:p>
        </w:tc>
        <w:tc>
          <w:tcPr>
            <w:tcW w:w="571" w:type="pct"/>
            <w:tcBorders>
              <w:top w:val="single" w:sz="4" w:space="0" w:color="auto"/>
              <w:left w:val="single" w:sz="4" w:space="0" w:color="auto"/>
              <w:bottom w:val="single" w:sz="4" w:space="0" w:color="auto"/>
              <w:right w:val="single" w:sz="4" w:space="0" w:color="auto"/>
            </w:tcBorders>
          </w:tcPr>
          <w:p w14:paraId="65A5EA4F" w14:textId="11E03D2F" w:rsidR="00112849" w:rsidRPr="00123EDA" w:rsidRDefault="00112849" w:rsidP="00112849">
            <w:pPr>
              <w:snapToGrid w:val="0"/>
              <w:spacing w:after="0"/>
              <w:rPr>
                <w:rFonts w:ascii="Arial" w:hAnsi="Arial" w:cs="Arial"/>
                <w:bCs/>
                <w:sz w:val="14"/>
                <w:szCs w:val="16"/>
              </w:rPr>
            </w:pPr>
            <w:r w:rsidRPr="00123EDA">
              <w:rPr>
                <w:rFonts w:ascii="Arial" w:hAnsi="Arial" w:cs="Arial"/>
                <w:bCs/>
                <w:sz w:val="14"/>
                <w:szCs w:val="16"/>
              </w:rPr>
              <w:t>Further RAN4 discussion is required on whether to support improved ON/ON transient period</w:t>
            </w:r>
            <w:r w:rsidR="005A180E">
              <w:rPr>
                <w:rFonts w:ascii="Arial" w:hAnsi="Arial" w:cs="Arial"/>
                <w:bCs/>
                <w:sz w:val="14"/>
                <w:szCs w:val="16"/>
              </w:rPr>
              <w:t xml:space="preserve"> and X value</w:t>
            </w:r>
          </w:p>
        </w:tc>
        <w:tc>
          <w:tcPr>
            <w:tcW w:w="396" w:type="pct"/>
            <w:tcBorders>
              <w:top w:val="single" w:sz="4" w:space="0" w:color="auto"/>
              <w:left w:val="single" w:sz="4" w:space="0" w:color="auto"/>
              <w:bottom w:val="single" w:sz="4" w:space="0" w:color="auto"/>
              <w:right w:val="single" w:sz="4" w:space="0" w:color="auto"/>
            </w:tcBorders>
          </w:tcPr>
          <w:p w14:paraId="291AD455" w14:textId="33774E8F" w:rsidR="00112849" w:rsidRPr="00123EDA" w:rsidRDefault="00112849" w:rsidP="00112849">
            <w:pPr>
              <w:pStyle w:val="TAH"/>
              <w:keepNext w:val="0"/>
              <w:keepLines w:val="0"/>
              <w:rPr>
                <w:rFonts w:cs="Arial"/>
                <w:b w:val="0"/>
                <w:bCs/>
                <w:sz w:val="14"/>
                <w:szCs w:val="16"/>
              </w:rPr>
            </w:pPr>
            <w:r w:rsidRPr="00123EDA">
              <w:rPr>
                <w:rFonts w:cs="Arial"/>
                <w:b w:val="0"/>
                <w:bCs/>
                <w:sz w:val="14"/>
                <w:szCs w:val="16"/>
              </w:rPr>
              <w:t>Optional with capability signalling</w:t>
            </w:r>
          </w:p>
        </w:tc>
      </w:tr>
    </w:tbl>
    <w:p w14:paraId="3361E6A0" w14:textId="77777777" w:rsidR="002C1563" w:rsidRDefault="002C1563" w:rsidP="002C1563">
      <w:pPr>
        <w:rPr>
          <w:lang w:eastAsia="zh-CN"/>
        </w:rPr>
      </w:pPr>
    </w:p>
    <w:p w14:paraId="260FE0F2" w14:textId="4C64D422" w:rsidR="0008709A" w:rsidRDefault="0008709A" w:rsidP="00123EDA">
      <w:pPr>
        <w:pStyle w:val="Heading2"/>
        <w:ind w:hanging="851"/>
      </w:pPr>
      <w:r>
        <w:lastRenderedPageBreak/>
        <w:t>Further RRM enhancements</w:t>
      </w:r>
      <w:r w:rsidR="007A01A9">
        <w:t xml:space="preserve"> for NR and DC</w:t>
      </w:r>
      <w:r w:rsidR="00D62326">
        <w:t xml:space="preserve"> [</w:t>
      </w:r>
      <w:r w:rsidR="00D62326" w:rsidRPr="00D62326">
        <w:t>NR_RRM_enh2</w:t>
      </w:r>
      <w:r w:rsidR="00D62326">
        <w:t>]</w:t>
      </w:r>
    </w:p>
    <w:p w14:paraId="490AA5F7" w14:textId="41F44FA1" w:rsidR="002C1563" w:rsidRDefault="00F17CA4">
      <w:pPr>
        <w:rPr>
          <w:lang w:eastAsia="zh-CN"/>
        </w:rPr>
      </w:pPr>
      <w:r>
        <w:rPr>
          <w:lang w:eastAsia="zh-CN"/>
        </w:rPr>
        <w:t xml:space="preserve">Following the </w:t>
      </w:r>
      <w:r w:rsidR="008E5074">
        <w:rPr>
          <w:lang w:eastAsia="zh-CN"/>
        </w:rPr>
        <w:t xml:space="preserve">approach that we had in Rel-16, we propose the below feature groups for </w:t>
      </w:r>
      <w:proofErr w:type="spellStart"/>
      <w:r w:rsidR="008E5074">
        <w:rPr>
          <w:lang w:eastAsia="zh-CN"/>
        </w:rPr>
        <w:t>FeRRM</w:t>
      </w:r>
      <w:proofErr w:type="spellEnd"/>
      <w:r w:rsidR="008E5074">
        <w:rPr>
          <w:lang w:eastAsia="zh-CN"/>
        </w:rPr>
        <w:t xml:space="preserve"> in Rel-17.</w:t>
      </w:r>
    </w:p>
    <w:p w14:paraId="39AFE39B" w14:textId="377C2166" w:rsidR="008E5074" w:rsidRPr="00123EDA" w:rsidRDefault="008E5074" w:rsidP="00123EDA">
      <w:pPr>
        <w:pStyle w:val="Caption"/>
        <w:keepNext/>
      </w:pPr>
      <w:r>
        <w:t xml:space="preserve">Table </w:t>
      </w:r>
      <w:fldSimple w:instr=" SEQ Table \* ARABIC ">
        <w:r w:rsidR="00914991">
          <w:rPr>
            <w:noProof/>
          </w:rPr>
          <w:t>4</w:t>
        </w:r>
      </w:fldSimple>
      <w:r>
        <w:t xml:space="preserve">. </w:t>
      </w:r>
      <w:r w:rsidR="007F2B9A" w:rsidRPr="00D62326">
        <w:t>NR_RRM_enh2</w:t>
      </w:r>
      <w:r>
        <w:t xml:space="preserve"> </w:t>
      </w:r>
      <w:r w:rsidR="00892B5D">
        <w:t>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084"/>
        <w:gridCol w:w="2084"/>
        <w:gridCol w:w="1068"/>
        <w:gridCol w:w="936"/>
        <w:gridCol w:w="960"/>
        <w:gridCol w:w="1179"/>
        <w:gridCol w:w="945"/>
        <w:gridCol w:w="1194"/>
        <w:gridCol w:w="1194"/>
        <w:gridCol w:w="1163"/>
        <w:gridCol w:w="1385"/>
        <w:gridCol w:w="1591"/>
      </w:tblGrid>
      <w:tr w:rsidR="008E5074" w14:paraId="0EA364B6" w14:textId="77777777" w:rsidTr="008A3929">
        <w:trPr>
          <w:trHeight w:val="20"/>
        </w:trPr>
        <w:tc>
          <w:tcPr>
            <w:tcW w:w="197" w:type="pct"/>
            <w:tcBorders>
              <w:top w:val="single" w:sz="4" w:space="0" w:color="auto"/>
              <w:left w:val="single" w:sz="4" w:space="0" w:color="auto"/>
              <w:bottom w:val="single" w:sz="4" w:space="0" w:color="auto"/>
              <w:right w:val="single" w:sz="4" w:space="0" w:color="auto"/>
            </w:tcBorders>
            <w:hideMark/>
          </w:tcPr>
          <w:p w14:paraId="2BBB90EB" w14:textId="77777777" w:rsidR="008E5074" w:rsidRDefault="008E5074" w:rsidP="00123EDA">
            <w:pPr>
              <w:pStyle w:val="TAH"/>
              <w:keepLines w:val="0"/>
              <w:rPr>
                <w:rFonts w:cs="Arial"/>
                <w:sz w:val="14"/>
                <w:szCs w:val="16"/>
              </w:rPr>
            </w:pPr>
            <w:r>
              <w:rPr>
                <w:rFonts w:cs="Arial"/>
                <w:sz w:val="14"/>
                <w:szCs w:val="16"/>
              </w:rPr>
              <w:t>Index</w:t>
            </w:r>
          </w:p>
        </w:tc>
        <w:tc>
          <w:tcPr>
            <w:tcW w:w="352" w:type="pct"/>
            <w:tcBorders>
              <w:top w:val="single" w:sz="4" w:space="0" w:color="auto"/>
              <w:left w:val="single" w:sz="4" w:space="0" w:color="auto"/>
              <w:bottom w:val="single" w:sz="4" w:space="0" w:color="auto"/>
              <w:right w:val="single" w:sz="4" w:space="0" w:color="auto"/>
            </w:tcBorders>
            <w:hideMark/>
          </w:tcPr>
          <w:p w14:paraId="55B35884" w14:textId="77777777" w:rsidR="008E5074" w:rsidRDefault="008E5074" w:rsidP="00123EDA">
            <w:pPr>
              <w:pStyle w:val="TAH"/>
              <w:keepLines w:val="0"/>
              <w:rPr>
                <w:rFonts w:cs="Arial"/>
                <w:sz w:val="14"/>
                <w:szCs w:val="16"/>
              </w:rPr>
            </w:pPr>
            <w:r>
              <w:rPr>
                <w:rFonts w:cs="Arial"/>
                <w:sz w:val="14"/>
                <w:szCs w:val="16"/>
              </w:rPr>
              <w:t>Feature group</w:t>
            </w:r>
          </w:p>
        </w:tc>
        <w:tc>
          <w:tcPr>
            <w:tcW w:w="677" w:type="pct"/>
            <w:tcBorders>
              <w:top w:val="single" w:sz="4" w:space="0" w:color="auto"/>
              <w:left w:val="single" w:sz="4" w:space="0" w:color="auto"/>
              <w:bottom w:val="single" w:sz="4" w:space="0" w:color="auto"/>
              <w:right w:val="single" w:sz="4" w:space="0" w:color="auto"/>
            </w:tcBorders>
            <w:hideMark/>
          </w:tcPr>
          <w:p w14:paraId="5C57B54A" w14:textId="77777777" w:rsidR="008E5074" w:rsidRDefault="008E5074" w:rsidP="00123EDA">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hideMark/>
          </w:tcPr>
          <w:p w14:paraId="2BD2C2F5" w14:textId="77777777" w:rsidR="008E5074" w:rsidRDefault="008E5074" w:rsidP="00123EDA">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hideMark/>
          </w:tcPr>
          <w:p w14:paraId="4F8DFA22" w14:textId="77777777" w:rsidR="008E5074" w:rsidRDefault="008E5074" w:rsidP="00123EDA">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12" w:type="pct"/>
            <w:tcBorders>
              <w:top w:val="single" w:sz="4" w:space="0" w:color="auto"/>
              <w:left w:val="single" w:sz="4" w:space="0" w:color="auto"/>
              <w:bottom w:val="single" w:sz="4" w:space="0" w:color="auto"/>
              <w:right w:val="single" w:sz="4" w:space="0" w:color="auto"/>
            </w:tcBorders>
            <w:hideMark/>
          </w:tcPr>
          <w:p w14:paraId="14C1CEFC" w14:textId="77777777" w:rsidR="008E5074" w:rsidRDefault="008E5074" w:rsidP="00123EDA">
            <w:pPr>
              <w:pStyle w:val="TAH"/>
              <w:keepLines w:val="0"/>
              <w:rPr>
                <w:rFonts w:cs="Arial"/>
                <w:sz w:val="14"/>
                <w:szCs w:val="16"/>
              </w:rPr>
            </w:pPr>
            <w:r>
              <w:rPr>
                <w:rFonts w:eastAsia="Gulim" w:cs="Arial"/>
                <w:color w:val="000000"/>
                <w:sz w:val="14"/>
                <w:szCs w:val="16"/>
              </w:rPr>
              <w:t xml:space="preserve">Applicable to </w:t>
            </w:r>
            <w:r>
              <w:rPr>
                <w:rFonts w:cs="Arial"/>
                <w:color w:val="000000"/>
                <w:sz w:val="14"/>
                <w:szCs w:val="16"/>
              </w:rPr>
              <w:t>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hideMark/>
          </w:tcPr>
          <w:p w14:paraId="6A2E4AD9" w14:textId="77777777" w:rsidR="008E5074" w:rsidRDefault="008E5074" w:rsidP="00123EDA">
            <w:pPr>
              <w:pStyle w:val="TAN"/>
              <w:keepLines w:val="0"/>
              <w:ind w:left="0" w:firstLine="0"/>
              <w:rPr>
                <w:rFonts w:cs="Arial"/>
                <w:b/>
                <w:sz w:val="14"/>
                <w:szCs w:val="16"/>
                <w:lang w:eastAsia="ja-JP"/>
              </w:rPr>
            </w:pPr>
            <w:r>
              <w:rPr>
                <w:rFonts w:cs="Arial"/>
                <w:b/>
                <w:sz w:val="14"/>
                <w:szCs w:val="16"/>
                <w:lang w:eastAsia="ja-JP"/>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14:paraId="0CFA549B" w14:textId="77777777" w:rsidR="008E5074" w:rsidRDefault="008E5074" w:rsidP="00123EDA">
            <w:pPr>
              <w:pStyle w:val="TAN"/>
              <w:keepLines w:val="0"/>
              <w:ind w:left="0" w:firstLine="0"/>
              <w:rPr>
                <w:rFonts w:cs="Arial"/>
                <w:b/>
                <w:sz w:val="14"/>
                <w:szCs w:val="16"/>
                <w:lang w:eastAsia="ja-JP"/>
              </w:rPr>
            </w:pPr>
            <w:r>
              <w:rPr>
                <w:rFonts w:cs="Arial"/>
                <w:b/>
                <w:sz w:val="14"/>
                <w:szCs w:val="16"/>
                <w:lang w:eastAsia="ja-JP"/>
              </w:rPr>
              <w:t>Type</w:t>
            </w:r>
          </w:p>
          <w:p w14:paraId="7A8C75C1" w14:textId="77777777" w:rsidR="008E5074" w:rsidRDefault="008E5074" w:rsidP="00123EDA">
            <w:pPr>
              <w:pStyle w:val="TAN"/>
              <w:keepLines w:val="0"/>
              <w:ind w:left="0" w:firstLine="0"/>
              <w:rPr>
                <w:rFonts w:cs="Arial"/>
                <w:b/>
                <w:sz w:val="14"/>
                <w:szCs w:val="16"/>
                <w:lang w:eastAsia="ja-JP"/>
              </w:rPr>
            </w:pPr>
          </w:p>
        </w:tc>
        <w:tc>
          <w:tcPr>
            <w:tcW w:w="388" w:type="pct"/>
            <w:tcBorders>
              <w:top w:val="single" w:sz="4" w:space="0" w:color="auto"/>
              <w:left w:val="single" w:sz="4" w:space="0" w:color="auto"/>
              <w:bottom w:val="single" w:sz="4" w:space="0" w:color="auto"/>
              <w:right w:val="single" w:sz="4" w:space="0" w:color="auto"/>
            </w:tcBorders>
            <w:hideMark/>
          </w:tcPr>
          <w:p w14:paraId="798E56D5" w14:textId="77777777" w:rsidR="008E5074" w:rsidRDefault="008E5074" w:rsidP="00123EDA">
            <w:pPr>
              <w:pStyle w:val="TAH"/>
              <w:keepLines w:val="0"/>
              <w:rPr>
                <w:rFonts w:cs="Arial"/>
                <w:sz w:val="14"/>
                <w:szCs w:val="16"/>
              </w:rPr>
            </w:pPr>
            <w:r>
              <w:rPr>
                <w:rFonts w:cs="Arial"/>
                <w:sz w:val="14"/>
                <w:szCs w:val="16"/>
              </w:rPr>
              <w:t>Need of FDD/TDD differentiation</w:t>
            </w:r>
          </w:p>
        </w:tc>
        <w:tc>
          <w:tcPr>
            <w:tcW w:w="388" w:type="pct"/>
            <w:tcBorders>
              <w:top w:val="single" w:sz="4" w:space="0" w:color="auto"/>
              <w:left w:val="single" w:sz="4" w:space="0" w:color="auto"/>
              <w:bottom w:val="single" w:sz="4" w:space="0" w:color="auto"/>
              <w:right w:val="single" w:sz="4" w:space="0" w:color="auto"/>
            </w:tcBorders>
            <w:hideMark/>
          </w:tcPr>
          <w:p w14:paraId="64A634F8" w14:textId="77777777" w:rsidR="008E5074" w:rsidRDefault="008E5074" w:rsidP="00123EDA">
            <w:pPr>
              <w:pStyle w:val="TAH"/>
              <w:keepLines w:val="0"/>
              <w:rPr>
                <w:rFonts w:cs="Arial"/>
                <w:sz w:val="14"/>
                <w:szCs w:val="16"/>
              </w:rPr>
            </w:pPr>
            <w:r>
              <w:rPr>
                <w:rFonts w:cs="Arial"/>
                <w:sz w:val="14"/>
                <w:szCs w:val="16"/>
              </w:rPr>
              <w:t>Need of FR1/FR2 differentiation</w:t>
            </w:r>
          </w:p>
        </w:tc>
        <w:tc>
          <w:tcPr>
            <w:tcW w:w="378" w:type="pct"/>
            <w:tcBorders>
              <w:top w:val="single" w:sz="4" w:space="0" w:color="auto"/>
              <w:left w:val="single" w:sz="4" w:space="0" w:color="auto"/>
              <w:bottom w:val="single" w:sz="4" w:space="0" w:color="auto"/>
              <w:right w:val="single" w:sz="4" w:space="0" w:color="auto"/>
            </w:tcBorders>
            <w:hideMark/>
          </w:tcPr>
          <w:p w14:paraId="574AF738" w14:textId="77777777" w:rsidR="008E5074" w:rsidRDefault="008E5074" w:rsidP="00123EDA">
            <w:pPr>
              <w:pStyle w:val="TAH"/>
              <w:keepLines w:val="0"/>
              <w:rPr>
                <w:rFonts w:cs="Arial"/>
                <w:sz w:val="14"/>
                <w:szCs w:val="16"/>
              </w:rPr>
            </w:pPr>
            <w:r>
              <w:rPr>
                <w:rFonts w:cs="Arial"/>
                <w:sz w:val="14"/>
                <w:szCs w:val="16"/>
              </w:rPr>
              <w:t>Capability interpretation for mixture of FDD/TDD and/or FR1/FR2</w:t>
            </w:r>
          </w:p>
        </w:tc>
        <w:tc>
          <w:tcPr>
            <w:tcW w:w="450" w:type="pct"/>
            <w:tcBorders>
              <w:top w:val="single" w:sz="4" w:space="0" w:color="auto"/>
              <w:left w:val="single" w:sz="4" w:space="0" w:color="auto"/>
              <w:bottom w:val="single" w:sz="4" w:space="0" w:color="auto"/>
              <w:right w:val="single" w:sz="4" w:space="0" w:color="auto"/>
            </w:tcBorders>
            <w:hideMark/>
          </w:tcPr>
          <w:p w14:paraId="71FAF31C" w14:textId="77777777" w:rsidR="008E5074" w:rsidRDefault="008E5074" w:rsidP="00123EDA">
            <w:pPr>
              <w:pStyle w:val="TAH"/>
              <w:keepLines w:val="0"/>
              <w:rPr>
                <w:rFonts w:cs="Arial"/>
                <w:sz w:val="14"/>
                <w:szCs w:val="16"/>
              </w:rPr>
            </w:pPr>
            <w:r>
              <w:rPr>
                <w:rFonts w:cs="Arial"/>
                <w:sz w:val="14"/>
                <w:szCs w:val="16"/>
              </w:rPr>
              <w:t>Note</w:t>
            </w:r>
          </w:p>
        </w:tc>
        <w:tc>
          <w:tcPr>
            <w:tcW w:w="517" w:type="pct"/>
            <w:tcBorders>
              <w:top w:val="single" w:sz="4" w:space="0" w:color="auto"/>
              <w:left w:val="single" w:sz="4" w:space="0" w:color="auto"/>
              <w:bottom w:val="single" w:sz="4" w:space="0" w:color="auto"/>
              <w:right w:val="single" w:sz="4" w:space="0" w:color="auto"/>
            </w:tcBorders>
            <w:hideMark/>
          </w:tcPr>
          <w:p w14:paraId="434D7C39" w14:textId="77777777" w:rsidR="008E5074" w:rsidRDefault="008E5074" w:rsidP="00123EDA">
            <w:pPr>
              <w:pStyle w:val="TAH"/>
              <w:keepLines w:val="0"/>
              <w:rPr>
                <w:rFonts w:cs="Arial"/>
                <w:sz w:val="14"/>
                <w:szCs w:val="16"/>
              </w:rPr>
            </w:pPr>
            <w:r>
              <w:rPr>
                <w:rFonts w:cs="Arial"/>
                <w:sz w:val="14"/>
                <w:szCs w:val="16"/>
              </w:rPr>
              <w:t>Mandatory/Optional</w:t>
            </w:r>
          </w:p>
        </w:tc>
      </w:tr>
      <w:tr w:rsidR="008E5074" w:rsidRPr="008E5074" w14:paraId="0D07C4BF" w14:textId="77777777" w:rsidTr="008A3929">
        <w:trPr>
          <w:trHeight w:val="20"/>
        </w:trPr>
        <w:tc>
          <w:tcPr>
            <w:tcW w:w="197" w:type="pct"/>
            <w:tcBorders>
              <w:top w:val="single" w:sz="4" w:space="0" w:color="auto"/>
              <w:left w:val="single" w:sz="4" w:space="0" w:color="auto"/>
              <w:bottom w:val="single" w:sz="4" w:space="0" w:color="auto"/>
              <w:right w:val="single" w:sz="4" w:space="0" w:color="auto"/>
            </w:tcBorders>
          </w:tcPr>
          <w:p w14:paraId="2D5B50F7" w14:textId="77777777" w:rsidR="008E5074" w:rsidRPr="00123EDA" w:rsidRDefault="008E5074" w:rsidP="00123EDA">
            <w:pPr>
              <w:pStyle w:val="TAL"/>
              <w:keepNext w:val="0"/>
              <w:keepLines w:val="0"/>
              <w:rPr>
                <w:rFonts w:cs="Arial"/>
                <w:b/>
                <w:sz w:val="14"/>
                <w:szCs w:val="16"/>
                <w:lang w:eastAsia="ja-JP"/>
              </w:rPr>
            </w:pPr>
            <w:r w:rsidRPr="00123EDA">
              <w:rPr>
                <w:rFonts w:cs="Arial"/>
                <w:sz w:val="14"/>
                <w:szCs w:val="16"/>
                <w:lang w:eastAsia="ja-JP"/>
              </w:rPr>
              <w:t>x-1</w:t>
            </w:r>
          </w:p>
        </w:tc>
        <w:tc>
          <w:tcPr>
            <w:tcW w:w="352" w:type="pct"/>
            <w:tcBorders>
              <w:top w:val="single" w:sz="4" w:space="0" w:color="auto"/>
              <w:left w:val="single" w:sz="4" w:space="0" w:color="auto"/>
              <w:bottom w:val="single" w:sz="4" w:space="0" w:color="auto"/>
              <w:right w:val="single" w:sz="4" w:space="0" w:color="auto"/>
            </w:tcBorders>
          </w:tcPr>
          <w:p w14:paraId="233DEC13" w14:textId="526482E0" w:rsidR="008E5074" w:rsidRPr="00123EDA" w:rsidRDefault="00447951" w:rsidP="00123EDA">
            <w:pPr>
              <w:pStyle w:val="TAL"/>
              <w:keepNext w:val="0"/>
              <w:keepLines w:val="0"/>
              <w:rPr>
                <w:rFonts w:cs="Arial"/>
                <w:b/>
                <w:sz w:val="14"/>
                <w:szCs w:val="16"/>
                <w:lang w:eastAsia="ja-JP"/>
              </w:rPr>
            </w:pPr>
            <w:r>
              <w:rPr>
                <w:rFonts w:cs="Arial"/>
                <w:sz w:val="14"/>
                <w:szCs w:val="16"/>
                <w:lang w:eastAsia="ja-JP"/>
              </w:rPr>
              <w:t>SRS a</w:t>
            </w:r>
            <w:r w:rsidR="00F83844">
              <w:rPr>
                <w:rFonts w:cs="Arial"/>
                <w:sz w:val="14"/>
                <w:szCs w:val="16"/>
                <w:lang w:eastAsia="ja-JP"/>
              </w:rPr>
              <w:t>ntenna port switching RRM</w:t>
            </w:r>
            <w:r w:rsidR="008F011A">
              <w:rPr>
                <w:rFonts w:cs="Arial"/>
                <w:sz w:val="14"/>
                <w:szCs w:val="16"/>
                <w:lang w:eastAsia="ja-JP"/>
              </w:rPr>
              <w:t xml:space="preserve"> requirements</w:t>
            </w:r>
          </w:p>
        </w:tc>
        <w:tc>
          <w:tcPr>
            <w:tcW w:w="677" w:type="pct"/>
            <w:tcBorders>
              <w:top w:val="single" w:sz="4" w:space="0" w:color="auto"/>
              <w:left w:val="single" w:sz="4" w:space="0" w:color="auto"/>
              <w:bottom w:val="single" w:sz="4" w:space="0" w:color="auto"/>
              <w:right w:val="single" w:sz="4" w:space="0" w:color="auto"/>
            </w:tcBorders>
          </w:tcPr>
          <w:p w14:paraId="19964E4D" w14:textId="64B6FAB0" w:rsidR="008E5074" w:rsidRPr="00123EDA" w:rsidRDefault="008F011A" w:rsidP="00123EDA">
            <w:pPr>
              <w:pStyle w:val="TAL"/>
              <w:keepNext w:val="0"/>
              <w:keepLines w:val="0"/>
              <w:rPr>
                <w:rFonts w:cs="Arial"/>
                <w:b/>
                <w:sz w:val="14"/>
                <w:szCs w:val="16"/>
                <w:lang w:eastAsia="ja-JP"/>
              </w:rPr>
            </w:pPr>
            <w:r>
              <w:rPr>
                <w:rFonts w:cs="Arial"/>
                <w:sz w:val="14"/>
                <w:szCs w:val="16"/>
                <w:lang w:eastAsia="ja-JP"/>
              </w:rPr>
              <w:t xml:space="preserve">1) Support of </w:t>
            </w:r>
            <w:r w:rsidR="00447951">
              <w:rPr>
                <w:rFonts w:cs="Arial"/>
                <w:sz w:val="14"/>
                <w:szCs w:val="16"/>
                <w:lang w:eastAsia="ja-JP"/>
              </w:rPr>
              <w:t xml:space="preserve">SRS </w:t>
            </w:r>
            <w:r w:rsidR="001E1274">
              <w:rPr>
                <w:rFonts w:cs="Arial"/>
                <w:sz w:val="14"/>
                <w:szCs w:val="16"/>
                <w:lang w:eastAsia="ja-JP"/>
              </w:rPr>
              <w:t>antenna port switching</w:t>
            </w:r>
            <w:r w:rsidR="00582972">
              <w:rPr>
                <w:rFonts w:cs="Arial"/>
                <w:sz w:val="14"/>
                <w:szCs w:val="16"/>
                <w:lang w:eastAsia="ja-JP"/>
              </w:rPr>
              <w:t xml:space="preserve"> RRM requirements</w:t>
            </w:r>
          </w:p>
        </w:tc>
        <w:tc>
          <w:tcPr>
            <w:tcW w:w="347" w:type="pct"/>
            <w:tcBorders>
              <w:top w:val="single" w:sz="4" w:space="0" w:color="auto"/>
              <w:left w:val="single" w:sz="4" w:space="0" w:color="auto"/>
              <w:bottom w:val="single" w:sz="4" w:space="0" w:color="auto"/>
              <w:right w:val="single" w:sz="4" w:space="0" w:color="auto"/>
            </w:tcBorders>
          </w:tcPr>
          <w:p w14:paraId="364698B2" w14:textId="693B2EAA" w:rsidR="008E5074" w:rsidRPr="00123EDA" w:rsidRDefault="00447951" w:rsidP="00123EDA">
            <w:pPr>
              <w:pStyle w:val="TAL"/>
              <w:keepNext w:val="0"/>
              <w:keepLines w:val="0"/>
              <w:rPr>
                <w:rFonts w:cs="Arial"/>
                <w:b/>
                <w:sz w:val="14"/>
                <w:szCs w:val="16"/>
                <w:lang w:eastAsia="ja-JP"/>
              </w:rPr>
            </w:pPr>
            <w:r>
              <w:rPr>
                <w:rFonts w:cs="Arial"/>
                <w:sz w:val="14"/>
                <w:szCs w:val="16"/>
                <w:lang w:eastAsia="ja-JP"/>
              </w:rPr>
              <w:t>R15 RAN1 feature group 2-55</w:t>
            </w:r>
            <w:r w:rsidR="006A1D6E">
              <w:rPr>
                <w:rFonts w:cs="Arial"/>
                <w:sz w:val="14"/>
                <w:szCs w:val="16"/>
                <w:lang w:eastAsia="ja-JP"/>
              </w:rPr>
              <w:t xml:space="preserve"> SRS Tx switch</w:t>
            </w:r>
          </w:p>
        </w:tc>
        <w:tc>
          <w:tcPr>
            <w:tcW w:w="304" w:type="pct"/>
            <w:tcBorders>
              <w:top w:val="single" w:sz="4" w:space="0" w:color="auto"/>
              <w:left w:val="single" w:sz="4" w:space="0" w:color="auto"/>
              <w:bottom w:val="single" w:sz="4" w:space="0" w:color="auto"/>
              <w:right w:val="single" w:sz="4" w:space="0" w:color="auto"/>
            </w:tcBorders>
          </w:tcPr>
          <w:p w14:paraId="4D5CAB65" w14:textId="352E455D" w:rsidR="008E5074" w:rsidRPr="00123EDA" w:rsidRDefault="00894B48" w:rsidP="00123EDA">
            <w:pPr>
              <w:pStyle w:val="TAL"/>
              <w:keepNext w:val="0"/>
              <w:keepLines w:val="0"/>
              <w:rPr>
                <w:rFonts w:cs="Arial"/>
                <w:b/>
                <w:sz w:val="14"/>
                <w:szCs w:val="16"/>
                <w:lang w:eastAsia="ja-JP"/>
              </w:rPr>
            </w:pPr>
            <w:r>
              <w:rPr>
                <w:rFonts w:cs="Arial"/>
                <w:sz w:val="14"/>
                <w:szCs w:val="16"/>
                <w:lang w:eastAsia="ja-JP"/>
              </w:rPr>
              <w:t>Yes</w:t>
            </w:r>
          </w:p>
        </w:tc>
        <w:tc>
          <w:tcPr>
            <w:tcW w:w="312" w:type="pct"/>
            <w:tcBorders>
              <w:top w:val="single" w:sz="4" w:space="0" w:color="auto"/>
              <w:left w:val="single" w:sz="4" w:space="0" w:color="auto"/>
              <w:bottom w:val="single" w:sz="4" w:space="0" w:color="auto"/>
              <w:right w:val="single" w:sz="4" w:space="0" w:color="auto"/>
            </w:tcBorders>
          </w:tcPr>
          <w:p w14:paraId="77282D83" w14:textId="4FAB03F3" w:rsidR="008E5074" w:rsidRPr="00123EDA" w:rsidRDefault="00894B48" w:rsidP="00123EDA">
            <w:pPr>
              <w:pStyle w:val="TAL"/>
              <w:keepNext w:val="0"/>
              <w:keepLines w:val="0"/>
              <w:rPr>
                <w:rFonts w:cs="Arial"/>
                <w:b/>
                <w:sz w:val="14"/>
                <w:szCs w:val="16"/>
                <w:lang w:eastAsia="ja-JP"/>
              </w:rPr>
            </w:pPr>
            <w:r>
              <w:rPr>
                <w:rFonts w:cs="Arial"/>
                <w:sz w:val="14"/>
                <w:szCs w:val="16"/>
                <w:lang w:eastAsia="ja-JP"/>
              </w:rPr>
              <w:t>No</w:t>
            </w:r>
          </w:p>
        </w:tc>
        <w:tc>
          <w:tcPr>
            <w:tcW w:w="383" w:type="pct"/>
            <w:tcBorders>
              <w:top w:val="single" w:sz="4" w:space="0" w:color="auto"/>
              <w:left w:val="single" w:sz="4" w:space="0" w:color="auto"/>
              <w:bottom w:val="single" w:sz="4" w:space="0" w:color="auto"/>
              <w:right w:val="single" w:sz="4" w:space="0" w:color="auto"/>
            </w:tcBorders>
          </w:tcPr>
          <w:p w14:paraId="5B66E30A" w14:textId="4DC3ABDA" w:rsidR="008E5074" w:rsidRPr="00123EDA" w:rsidRDefault="00ED23F0" w:rsidP="00123EDA">
            <w:pPr>
              <w:pStyle w:val="TAL"/>
              <w:keepNext w:val="0"/>
              <w:keepLines w:val="0"/>
              <w:rPr>
                <w:rFonts w:cs="Arial"/>
                <w:sz w:val="14"/>
                <w:szCs w:val="16"/>
                <w:lang w:eastAsia="ja-JP"/>
              </w:rPr>
            </w:pPr>
            <w:r>
              <w:rPr>
                <w:rFonts w:cs="Arial"/>
                <w:sz w:val="14"/>
                <w:szCs w:val="16"/>
                <w:lang w:eastAsia="ja-JP"/>
              </w:rPr>
              <w:t>The UE</w:t>
            </w:r>
            <w:r w:rsidR="00390F45">
              <w:rPr>
                <w:rFonts w:cs="Arial"/>
                <w:sz w:val="14"/>
                <w:szCs w:val="16"/>
                <w:lang w:eastAsia="ja-JP"/>
              </w:rPr>
              <w:t xml:space="preserve"> does not meet the </w:t>
            </w:r>
            <w:r w:rsidR="009A2DD4">
              <w:rPr>
                <w:rFonts w:cs="Arial"/>
                <w:sz w:val="14"/>
                <w:szCs w:val="16"/>
                <w:lang w:eastAsia="ja-JP"/>
              </w:rPr>
              <w:t>specified RRM requirements for SRS antenna port switching in Rel-17</w:t>
            </w:r>
          </w:p>
        </w:tc>
        <w:tc>
          <w:tcPr>
            <w:tcW w:w="307" w:type="pct"/>
            <w:tcBorders>
              <w:top w:val="single" w:sz="4" w:space="0" w:color="auto"/>
              <w:left w:val="single" w:sz="4" w:space="0" w:color="auto"/>
              <w:bottom w:val="single" w:sz="4" w:space="0" w:color="auto"/>
              <w:right w:val="single" w:sz="4" w:space="0" w:color="auto"/>
            </w:tcBorders>
          </w:tcPr>
          <w:p w14:paraId="1520D891" w14:textId="0EE8C145" w:rsidR="008E5074" w:rsidRPr="00123EDA" w:rsidRDefault="00C073F7" w:rsidP="00123EDA">
            <w:pPr>
              <w:pStyle w:val="TAL"/>
              <w:keepNext w:val="0"/>
              <w:keepLines w:val="0"/>
              <w:rPr>
                <w:rFonts w:cs="Arial"/>
                <w:sz w:val="14"/>
                <w:szCs w:val="16"/>
                <w:lang w:eastAsia="ja-JP"/>
              </w:rPr>
            </w:pPr>
            <w:r>
              <w:rPr>
                <w:rFonts w:cs="Arial"/>
                <w:sz w:val="14"/>
                <w:szCs w:val="16"/>
                <w:lang w:eastAsia="ja-JP"/>
              </w:rPr>
              <w:t>Per UE</w:t>
            </w:r>
          </w:p>
        </w:tc>
        <w:tc>
          <w:tcPr>
            <w:tcW w:w="388" w:type="pct"/>
            <w:tcBorders>
              <w:top w:val="single" w:sz="4" w:space="0" w:color="auto"/>
              <w:left w:val="single" w:sz="4" w:space="0" w:color="auto"/>
              <w:bottom w:val="single" w:sz="4" w:space="0" w:color="auto"/>
              <w:right w:val="single" w:sz="4" w:space="0" w:color="auto"/>
            </w:tcBorders>
          </w:tcPr>
          <w:p w14:paraId="2820F5AA" w14:textId="40C418DC" w:rsidR="008E5074" w:rsidRPr="00123EDA" w:rsidRDefault="00DD22EB" w:rsidP="00123EDA">
            <w:pPr>
              <w:pStyle w:val="TAL"/>
              <w:keepNext w:val="0"/>
              <w:keepLines w:val="0"/>
              <w:rPr>
                <w:rFonts w:cs="Arial"/>
                <w:b/>
                <w:sz w:val="14"/>
                <w:szCs w:val="16"/>
                <w:lang w:eastAsia="ja-JP"/>
              </w:rPr>
            </w:pPr>
            <w:r>
              <w:rPr>
                <w:rFonts w:cs="Arial"/>
                <w:sz w:val="14"/>
                <w:szCs w:val="16"/>
                <w:lang w:eastAsia="ja-JP"/>
              </w:rPr>
              <w:t>No</w:t>
            </w:r>
          </w:p>
        </w:tc>
        <w:tc>
          <w:tcPr>
            <w:tcW w:w="388" w:type="pct"/>
            <w:tcBorders>
              <w:top w:val="single" w:sz="4" w:space="0" w:color="auto"/>
              <w:left w:val="single" w:sz="4" w:space="0" w:color="auto"/>
              <w:bottom w:val="single" w:sz="4" w:space="0" w:color="auto"/>
              <w:right w:val="single" w:sz="4" w:space="0" w:color="auto"/>
            </w:tcBorders>
          </w:tcPr>
          <w:p w14:paraId="137D3D13" w14:textId="012B4D52" w:rsidR="008E5074" w:rsidRPr="00123EDA" w:rsidRDefault="0055732E" w:rsidP="00123EDA">
            <w:pPr>
              <w:pStyle w:val="TAL"/>
              <w:keepNext w:val="0"/>
              <w:keepLines w:val="0"/>
              <w:rPr>
                <w:rFonts w:cs="Arial"/>
                <w:b/>
                <w:sz w:val="14"/>
                <w:szCs w:val="16"/>
                <w:lang w:eastAsia="ja-JP"/>
              </w:rPr>
            </w:pPr>
            <w:r>
              <w:rPr>
                <w:rFonts w:cs="Arial"/>
                <w:sz w:val="14"/>
                <w:szCs w:val="16"/>
                <w:lang w:eastAsia="ja-JP"/>
              </w:rPr>
              <w:t>No</w:t>
            </w:r>
          </w:p>
        </w:tc>
        <w:tc>
          <w:tcPr>
            <w:tcW w:w="378" w:type="pct"/>
            <w:tcBorders>
              <w:top w:val="single" w:sz="4" w:space="0" w:color="auto"/>
              <w:left w:val="single" w:sz="4" w:space="0" w:color="auto"/>
              <w:bottom w:val="single" w:sz="4" w:space="0" w:color="auto"/>
              <w:right w:val="single" w:sz="4" w:space="0" w:color="auto"/>
            </w:tcBorders>
          </w:tcPr>
          <w:p w14:paraId="469CABDD" w14:textId="77777777" w:rsidR="008E5074" w:rsidRPr="00123EDA" w:rsidRDefault="008E5074" w:rsidP="00123EDA">
            <w:pPr>
              <w:pStyle w:val="TAL"/>
              <w:keepNext w:val="0"/>
              <w:keepLines w:val="0"/>
              <w:rPr>
                <w:rFonts w:cs="Arial"/>
                <w:b/>
                <w:sz w:val="14"/>
                <w:szCs w:val="16"/>
                <w:lang w:eastAsia="ja-JP"/>
              </w:rPr>
            </w:pPr>
            <w:r w:rsidRPr="00123EDA">
              <w:rPr>
                <w:rFonts w:cs="Arial"/>
                <w:sz w:val="14"/>
                <w:szCs w:val="16"/>
                <w:lang w:eastAsia="ja-JP"/>
              </w:rPr>
              <w:t>N/A</w:t>
            </w:r>
          </w:p>
        </w:tc>
        <w:tc>
          <w:tcPr>
            <w:tcW w:w="450" w:type="pct"/>
            <w:tcBorders>
              <w:top w:val="single" w:sz="4" w:space="0" w:color="auto"/>
              <w:left w:val="single" w:sz="4" w:space="0" w:color="auto"/>
              <w:bottom w:val="single" w:sz="4" w:space="0" w:color="auto"/>
              <w:right w:val="single" w:sz="4" w:space="0" w:color="auto"/>
            </w:tcBorders>
          </w:tcPr>
          <w:p w14:paraId="037A0C57" w14:textId="77777777" w:rsidR="008E5074" w:rsidRPr="00123EDA" w:rsidRDefault="008E5074" w:rsidP="00123EDA">
            <w:pPr>
              <w:pStyle w:val="TAL"/>
              <w:keepNext w:val="0"/>
              <w:keepLines w:val="0"/>
              <w:rPr>
                <w:rFonts w:cs="Arial"/>
                <w:sz w:val="14"/>
                <w:szCs w:val="16"/>
                <w:lang w:eastAsia="ja-JP"/>
              </w:rPr>
            </w:pPr>
          </w:p>
        </w:tc>
        <w:tc>
          <w:tcPr>
            <w:tcW w:w="517" w:type="pct"/>
            <w:tcBorders>
              <w:top w:val="single" w:sz="4" w:space="0" w:color="auto"/>
              <w:left w:val="single" w:sz="4" w:space="0" w:color="auto"/>
              <w:bottom w:val="single" w:sz="4" w:space="0" w:color="auto"/>
              <w:right w:val="single" w:sz="4" w:space="0" w:color="auto"/>
            </w:tcBorders>
          </w:tcPr>
          <w:p w14:paraId="7C380AEB" w14:textId="69E49C0C" w:rsidR="008E5074" w:rsidRPr="00123EDA" w:rsidRDefault="00B43FC8" w:rsidP="00123EDA">
            <w:pPr>
              <w:pStyle w:val="TAL"/>
              <w:keepNext w:val="0"/>
              <w:keepLines w:val="0"/>
              <w:rPr>
                <w:rFonts w:cs="Arial"/>
                <w:b/>
                <w:sz w:val="14"/>
                <w:szCs w:val="16"/>
                <w:lang w:eastAsia="ja-JP"/>
              </w:rPr>
            </w:pPr>
            <w:r>
              <w:rPr>
                <w:rFonts w:cs="Arial"/>
                <w:sz w:val="14"/>
                <w:szCs w:val="16"/>
                <w:lang w:eastAsia="ja-JP"/>
              </w:rPr>
              <w:t>Mandatory</w:t>
            </w:r>
            <w:r w:rsidR="003E4B57">
              <w:rPr>
                <w:rFonts w:cs="Arial"/>
                <w:sz w:val="14"/>
                <w:szCs w:val="16"/>
                <w:lang w:eastAsia="ja-JP"/>
              </w:rPr>
              <w:t xml:space="preserve"> with capability signalling</w:t>
            </w:r>
            <w:r>
              <w:rPr>
                <w:rFonts w:cs="Arial"/>
                <w:sz w:val="14"/>
                <w:szCs w:val="16"/>
                <w:lang w:eastAsia="ja-JP"/>
              </w:rPr>
              <w:t xml:space="preserve"> if </w:t>
            </w:r>
            <w:r w:rsidR="00792931">
              <w:rPr>
                <w:rFonts w:cs="Arial"/>
                <w:sz w:val="14"/>
                <w:szCs w:val="16"/>
                <w:lang w:eastAsia="ja-JP"/>
              </w:rPr>
              <w:t>the prerequisite group is supported by the UE</w:t>
            </w:r>
          </w:p>
        </w:tc>
      </w:tr>
      <w:tr w:rsidR="00F21710" w:rsidRPr="008E5074" w14:paraId="79ABF071" w14:textId="77777777" w:rsidTr="008A3929">
        <w:trPr>
          <w:trHeight w:val="20"/>
        </w:trPr>
        <w:tc>
          <w:tcPr>
            <w:tcW w:w="197" w:type="pct"/>
            <w:tcBorders>
              <w:top w:val="single" w:sz="4" w:space="0" w:color="auto"/>
              <w:left w:val="single" w:sz="4" w:space="0" w:color="auto"/>
              <w:bottom w:val="single" w:sz="4" w:space="0" w:color="auto"/>
              <w:right w:val="single" w:sz="4" w:space="0" w:color="auto"/>
            </w:tcBorders>
          </w:tcPr>
          <w:p w14:paraId="6736E518" w14:textId="492DF487" w:rsidR="00F21710" w:rsidRPr="008E5074" w:rsidRDefault="00F21710" w:rsidP="008E5074">
            <w:pPr>
              <w:pStyle w:val="TAL"/>
              <w:keepNext w:val="0"/>
              <w:keepLines w:val="0"/>
              <w:rPr>
                <w:rFonts w:cs="Arial"/>
                <w:sz w:val="14"/>
                <w:szCs w:val="16"/>
                <w:lang w:eastAsia="ja-JP"/>
              </w:rPr>
            </w:pPr>
            <w:r>
              <w:rPr>
                <w:rFonts w:cs="Arial"/>
                <w:sz w:val="14"/>
                <w:szCs w:val="16"/>
                <w:lang w:eastAsia="ja-JP"/>
              </w:rPr>
              <w:t>x-2</w:t>
            </w:r>
          </w:p>
        </w:tc>
        <w:tc>
          <w:tcPr>
            <w:tcW w:w="352" w:type="pct"/>
            <w:tcBorders>
              <w:top w:val="single" w:sz="4" w:space="0" w:color="auto"/>
              <w:left w:val="single" w:sz="4" w:space="0" w:color="auto"/>
              <w:bottom w:val="single" w:sz="4" w:space="0" w:color="auto"/>
              <w:right w:val="single" w:sz="4" w:space="0" w:color="auto"/>
            </w:tcBorders>
          </w:tcPr>
          <w:p w14:paraId="3FFFC07B" w14:textId="3628473A" w:rsidR="00F21710" w:rsidRDefault="00DF29EC" w:rsidP="008E5074">
            <w:pPr>
              <w:pStyle w:val="TAL"/>
              <w:keepNext w:val="0"/>
              <w:keepLines w:val="0"/>
              <w:rPr>
                <w:rFonts w:cs="Arial"/>
                <w:sz w:val="14"/>
                <w:szCs w:val="16"/>
                <w:lang w:eastAsia="ja-JP"/>
              </w:rPr>
            </w:pPr>
            <w:r>
              <w:rPr>
                <w:rFonts w:cs="Arial"/>
                <w:sz w:val="14"/>
                <w:szCs w:val="16"/>
                <w:lang w:eastAsia="ja-JP"/>
              </w:rPr>
              <w:t xml:space="preserve">Handover with </w:t>
            </w:r>
            <w:proofErr w:type="spellStart"/>
            <w:r>
              <w:rPr>
                <w:rFonts w:cs="Arial"/>
                <w:sz w:val="14"/>
                <w:szCs w:val="16"/>
                <w:lang w:eastAsia="ja-JP"/>
              </w:rPr>
              <w:t>PSCell</w:t>
            </w:r>
            <w:proofErr w:type="spellEnd"/>
            <w:r w:rsidR="00C44934">
              <w:rPr>
                <w:rFonts w:cs="Arial"/>
                <w:sz w:val="14"/>
                <w:szCs w:val="16"/>
                <w:lang w:eastAsia="ja-JP"/>
              </w:rPr>
              <w:t xml:space="preserve"> RRM requirements</w:t>
            </w:r>
          </w:p>
        </w:tc>
        <w:tc>
          <w:tcPr>
            <w:tcW w:w="677" w:type="pct"/>
            <w:tcBorders>
              <w:top w:val="single" w:sz="4" w:space="0" w:color="auto"/>
              <w:left w:val="single" w:sz="4" w:space="0" w:color="auto"/>
              <w:bottom w:val="single" w:sz="4" w:space="0" w:color="auto"/>
              <w:right w:val="single" w:sz="4" w:space="0" w:color="auto"/>
            </w:tcBorders>
          </w:tcPr>
          <w:p w14:paraId="518804B3" w14:textId="7F29E8AD" w:rsidR="00F21710" w:rsidRDefault="00DF29EC" w:rsidP="008E5074">
            <w:pPr>
              <w:pStyle w:val="TAL"/>
              <w:keepNext w:val="0"/>
              <w:keepLines w:val="0"/>
              <w:rPr>
                <w:rFonts w:cs="Arial"/>
                <w:sz w:val="14"/>
                <w:szCs w:val="16"/>
                <w:lang w:eastAsia="ja-JP"/>
              </w:rPr>
            </w:pPr>
            <w:r>
              <w:rPr>
                <w:rFonts w:cs="Arial"/>
                <w:sz w:val="14"/>
                <w:szCs w:val="16"/>
                <w:lang w:eastAsia="ja-JP"/>
              </w:rPr>
              <w:t xml:space="preserve">1) Support of </w:t>
            </w:r>
            <w:r w:rsidR="002C099A">
              <w:rPr>
                <w:rFonts w:cs="Arial"/>
                <w:sz w:val="14"/>
                <w:szCs w:val="16"/>
                <w:lang w:eastAsia="ja-JP"/>
              </w:rPr>
              <w:t xml:space="preserve">Handover with </w:t>
            </w:r>
            <w:proofErr w:type="spellStart"/>
            <w:r w:rsidR="002C099A">
              <w:rPr>
                <w:rFonts w:cs="Arial"/>
                <w:sz w:val="14"/>
                <w:szCs w:val="16"/>
                <w:lang w:eastAsia="ja-JP"/>
              </w:rPr>
              <w:t>PSCell</w:t>
            </w:r>
            <w:proofErr w:type="spellEnd"/>
            <w:r w:rsidR="002C099A">
              <w:rPr>
                <w:rFonts w:cs="Arial"/>
                <w:sz w:val="14"/>
                <w:szCs w:val="16"/>
                <w:lang w:eastAsia="ja-JP"/>
              </w:rPr>
              <w:t xml:space="preserve"> </w:t>
            </w:r>
            <w:r w:rsidR="00117030">
              <w:rPr>
                <w:rFonts w:cs="Arial"/>
                <w:sz w:val="14"/>
                <w:szCs w:val="16"/>
                <w:lang w:eastAsia="ja-JP"/>
              </w:rPr>
              <w:t>RRM requirements</w:t>
            </w:r>
          </w:p>
        </w:tc>
        <w:tc>
          <w:tcPr>
            <w:tcW w:w="347" w:type="pct"/>
            <w:tcBorders>
              <w:top w:val="single" w:sz="4" w:space="0" w:color="auto"/>
              <w:left w:val="single" w:sz="4" w:space="0" w:color="auto"/>
              <w:bottom w:val="single" w:sz="4" w:space="0" w:color="auto"/>
              <w:right w:val="single" w:sz="4" w:space="0" w:color="auto"/>
            </w:tcBorders>
          </w:tcPr>
          <w:p w14:paraId="6A2934F2" w14:textId="77777777" w:rsidR="00F21710" w:rsidRDefault="00F21710" w:rsidP="008E5074">
            <w:pPr>
              <w:pStyle w:val="TAL"/>
              <w:keepNext w:val="0"/>
              <w:keepLines w:val="0"/>
              <w:rPr>
                <w:rFonts w:cs="Arial"/>
                <w:sz w:val="14"/>
                <w:szCs w:val="16"/>
                <w:lang w:eastAsia="ja-JP"/>
              </w:rPr>
            </w:pPr>
          </w:p>
        </w:tc>
        <w:tc>
          <w:tcPr>
            <w:tcW w:w="304" w:type="pct"/>
            <w:tcBorders>
              <w:top w:val="single" w:sz="4" w:space="0" w:color="auto"/>
              <w:left w:val="single" w:sz="4" w:space="0" w:color="auto"/>
              <w:bottom w:val="single" w:sz="4" w:space="0" w:color="auto"/>
              <w:right w:val="single" w:sz="4" w:space="0" w:color="auto"/>
            </w:tcBorders>
          </w:tcPr>
          <w:p w14:paraId="49E113A9" w14:textId="69DA1E72" w:rsidR="00F21710" w:rsidRDefault="00322287" w:rsidP="008E5074">
            <w:pPr>
              <w:pStyle w:val="TAL"/>
              <w:keepNext w:val="0"/>
              <w:keepLines w:val="0"/>
              <w:rPr>
                <w:rFonts w:cs="Arial"/>
                <w:sz w:val="14"/>
                <w:szCs w:val="16"/>
                <w:lang w:eastAsia="ja-JP"/>
              </w:rPr>
            </w:pPr>
            <w:r>
              <w:rPr>
                <w:rFonts w:cs="Arial"/>
                <w:sz w:val="14"/>
                <w:szCs w:val="16"/>
                <w:lang w:eastAsia="ja-JP"/>
              </w:rPr>
              <w:t>Yes</w:t>
            </w:r>
          </w:p>
        </w:tc>
        <w:tc>
          <w:tcPr>
            <w:tcW w:w="312" w:type="pct"/>
            <w:tcBorders>
              <w:top w:val="single" w:sz="4" w:space="0" w:color="auto"/>
              <w:left w:val="single" w:sz="4" w:space="0" w:color="auto"/>
              <w:bottom w:val="single" w:sz="4" w:space="0" w:color="auto"/>
              <w:right w:val="single" w:sz="4" w:space="0" w:color="auto"/>
            </w:tcBorders>
          </w:tcPr>
          <w:p w14:paraId="5ABC1BE0" w14:textId="6EF17819" w:rsidR="00F21710" w:rsidRDefault="00322287" w:rsidP="008E5074">
            <w:pPr>
              <w:pStyle w:val="TAL"/>
              <w:keepNext w:val="0"/>
              <w:keepLines w:val="0"/>
              <w:rPr>
                <w:rFonts w:cs="Arial"/>
                <w:sz w:val="14"/>
                <w:szCs w:val="16"/>
                <w:lang w:eastAsia="ja-JP"/>
              </w:rPr>
            </w:pPr>
            <w:r>
              <w:rPr>
                <w:rFonts w:cs="Arial"/>
                <w:sz w:val="14"/>
                <w:szCs w:val="16"/>
                <w:lang w:eastAsia="ja-JP"/>
              </w:rPr>
              <w:t>No</w:t>
            </w:r>
          </w:p>
        </w:tc>
        <w:tc>
          <w:tcPr>
            <w:tcW w:w="383" w:type="pct"/>
            <w:tcBorders>
              <w:top w:val="single" w:sz="4" w:space="0" w:color="auto"/>
              <w:left w:val="single" w:sz="4" w:space="0" w:color="auto"/>
              <w:bottom w:val="single" w:sz="4" w:space="0" w:color="auto"/>
              <w:right w:val="single" w:sz="4" w:space="0" w:color="auto"/>
            </w:tcBorders>
          </w:tcPr>
          <w:p w14:paraId="7D864646" w14:textId="24AF2EDD" w:rsidR="00F21710" w:rsidRDefault="00322287" w:rsidP="008E5074">
            <w:pPr>
              <w:pStyle w:val="TAL"/>
              <w:keepNext w:val="0"/>
              <w:keepLines w:val="0"/>
              <w:rPr>
                <w:rFonts w:cs="Arial"/>
                <w:sz w:val="14"/>
                <w:szCs w:val="16"/>
                <w:lang w:eastAsia="ja-JP"/>
              </w:rPr>
            </w:pPr>
            <w:r>
              <w:rPr>
                <w:rFonts w:cs="Arial"/>
                <w:sz w:val="14"/>
                <w:szCs w:val="16"/>
                <w:lang w:eastAsia="ja-JP"/>
              </w:rPr>
              <w:t xml:space="preserve">The UE does not meet the specified RRM requirements for handover with </w:t>
            </w:r>
            <w:proofErr w:type="spellStart"/>
            <w:r>
              <w:rPr>
                <w:rFonts w:cs="Arial"/>
                <w:sz w:val="14"/>
                <w:szCs w:val="16"/>
                <w:lang w:eastAsia="ja-JP"/>
              </w:rPr>
              <w:t>PSCell</w:t>
            </w:r>
            <w:proofErr w:type="spellEnd"/>
            <w:r>
              <w:rPr>
                <w:rFonts w:cs="Arial"/>
                <w:sz w:val="14"/>
                <w:szCs w:val="16"/>
                <w:lang w:eastAsia="ja-JP"/>
              </w:rPr>
              <w:t xml:space="preserve"> in Rel-17</w:t>
            </w:r>
          </w:p>
        </w:tc>
        <w:tc>
          <w:tcPr>
            <w:tcW w:w="307" w:type="pct"/>
            <w:tcBorders>
              <w:top w:val="single" w:sz="4" w:space="0" w:color="auto"/>
              <w:left w:val="single" w:sz="4" w:space="0" w:color="auto"/>
              <w:bottom w:val="single" w:sz="4" w:space="0" w:color="auto"/>
              <w:right w:val="single" w:sz="4" w:space="0" w:color="auto"/>
            </w:tcBorders>
          </w:tcPr>
          <w:p w14:paraId="2342ECD5" w14:textId="1B9C23BD" w:rsidR="00F21710" w:rsidRDefault="00322287" w:rsidP="008E5074">
            <w:pPr>
              <w:pStyle w:val="TAL"/>
              <w:keepNext w:val="0"/>
              <w:keepLines w:val="0"/>
              <w:rPr>
                <w:rFonts w:cs="Arial"/>
                <w:sz w:val="14"/>
                <w:szCs w:val="16"/>
                <w:lang w:eastAsia="ja-JP"/>
              </w:rPr>
            </w:pPr>
            <w:r>
              <w:rPr>
                <w:rFonts w:cs="Arial"/>
                <w:sz w:val="14"/>
                <w:szCs w:val="16"/>
                <w:lang w:eastAsia="ja-JP"/>
              </w:rPr>
              <w:t>Per UE</w:t>
            </w:r>
          </w:p>
        </w:tc>
        <w:tc>
          <w:tcPr>
            <w:tcW w:w="388" w:type="pct"/>
            <w:tcBorders>
              <w:top w:val="single" w:sz="4" w:space="0" w:color="auto"/>
              <w:left w:val="single" w:sz="4" w:space="0" w:color="auto"/>
              <w:bottom w:val="single" w:sz="4" w:space="0" w:color="auto"/>
              <w:right w:val="single" w:sz="4" w:space="0" w:color="auto"/>
            </w:tcBorders>
          </w:tcPr>
          <w:p w14:paraId="59847587" w14:textId="20265B12" w:rsidR="00F21710" w:rsidRDefault="00322287" w:rsidP="008E5074">
            <w:pPr>
              <w:pStyle w:val="TAL"/>
              <w:keepNext w:val="0"/>
              <w:keepLines w:val="0"/>
              <w:rPr>
                <w:rFonts w:cs="Arial"/>
                <w:sz w:val="14"/>
                <w:szCs w:val="16"/>
                <w:lang w:eastAsia="ja-JP"/>
              </w:rPr>
            </w:pPr>
            <w:r>
              <w:rPr>
                <w:rFonts w:cs="Arial"/>
                <w:sz w:val="14"/>
                <w:szCs w:val="16"/>
                <w:lang w:eastAsia="ja-JP"/>
              </w:rPr>
              <w:t>No</w:t>
            </w:r>
          </w:p>
        </w:tc>
        <w:tc>
          <w:tcPr>
            <w:tcW w:w="388" w:type="pct"/>
            <w:tcBorders>
              <w:top w:val="single" w:sz="4" w:space="0" w:color="auto"/>
              <w:left w:val="single" w:sz="4" w:space="0" w:color="auto"/>
              <w:bottom w:val="single" w:sz="4" w:space="0" w:color="auto"/>
              <w:right w:val="single" w:sz="4" w:space="0" w:color="auto"/>
            </w:tcBorders>
          </w:tcPr>
          <w:p w14:paraId="499DA731" w14:textId="1FD775EE" w:rsidR="00F21710" w:rsidRDefault="00F76D7B" w:rsidP="008E5074">
            <w:pPr>
              <w:pStyle w:val="TAL"/>
              <w:keepNext w:val="0"/>
              <w:keepLines w:val="0"/>
              <w:rPr>
                <w:rFonts w:cs="Arial"/>
                <w:sz w:val="14"/>
                <w:szCs w:val="16"/>
                <w:lang w:eastAsia="ja-JP"/>
              </w:rPr>
            </w:pPr>
            <w:r>
              <w:rPr>
                <w:rFonts w:cs="Arial"/>
                <w:sz w:val="14"/>
                <w:szCs w:val="16"/>
                <w:lang w:eastAsia="ja-JP"/>
              </w:rPr>
              <w:t>No</w:t>
            </w:r>
          </w:p>
        </w:tc>
        <w:tc>
          <w:tcPr>
            <w:tcW w:w="378" w:type="pct"/>
            <w:tcBorders>
              <w:top w:val="single" w:sz="4" w:space="0" w:color="auto"/>
              <w:left w:val="single" w:sz="4" w:space="0" w:color="auto"/>
              <w:bottom w:val="single" w:sz="4" w:space="0" w:color="auto"/>
              <w:right w:val="single" w:sz="4" w:space="0" w:color="auto"/>
            </w:tcBorders>
          </w:tcPr>
          <w:p w14:paraId="4023D2E6" w14:textId="4C9DADC0" w:rsidR="00F21710" w:rsidRPr="008E5074" w:rsidRDefault="008772BF" w:rsidP="008E5074">
            <w:pPr>
              <w:pStyle w:val="TAL"/>
              <w:keepNext w:val="0"/>
              <w:keepLines w:val="0"/>
              <w:rPr>
                <w:rFonts w:cs="Arial"/>
                <w:sz w:val="14"/>
                <w:szCs w:val="16"/>
                <w:lang w:eastAsia="ja-JP"/>
              </w:rPr>
            </w:pPr>
            <w:r>
              <w:rPr>
                <w:rFonts w:cs="Arial"/>
                <w:sz w:val="14"/>
                <w:szCs w:val="16"/>
                <w:lang w:eastAsia="ja-JP"/>
              </w:rPr>
              <w:t>N/A</w:t>
            </w:r>
          </w:p>
        </w:tc>
        <w:tc>
          <w:tcPr>
            <w:tcW w:w="450" w:type="pct"/>
            <w:tcBorders>
              <w:top w:val="single" w:sz="4" w:space="0" w:color="auto"/>
              <w:left w:val="single" w:sz="4" w:space="0" w:color="auto"/>
              <w:bottom w:val="single" w:sz="4" w:space="0" w:color="auto"/>
              <w:right w:val="single" w:sz="4" w:space="0" w:color="auto"/>
            </w:tcBorders>
          </w:tcPr>
          <w:p w14:paraId="395EA210" w14:textId="77777777" w:rsidR="00F21710" w:rsidRPr="008E5074" w:rsidRDefault="00F21710" w:rsidP="008E5074">
            <w:pPr>
              <w:pStyle w:val="TAL"/>
              <w:keepNext w:val="0"/>
              <w:keepLines w:val="0"/>
              <w:rPr>
                <w:rFonts w:cs="Arial"/>
                <w:sz w:val="14"/>
                <w:szCs w:val="16"/>
                <w:lang w:eastAsia="ja-JP"/>
              </w:rPr>
            </w:pPr>
          </w:p>
        </w:tc>
        <w:tc>
          <w:tcPr>
            <w:tcW w:w="517" w:type="pct"/>
            <w:tcBorders>
              <w:top w:val="single" w:sz="4" w:space="0" w:color="auto"/>
              <w:left w:val="single" w:sz="4" w:space="0" w:color="auto"/>
              <w:bottom w:val="single" w:sz="4" w:space="0" w:color="auto"/>
              <w:right w:val="single" w:sz="4" w:space="0" w:color="auto"/>
            </w:tcBorders>
          </w:tcPr>
          <w:p w14:paraId="7E7C17DA" w14:textId="1D29BB06" w:rsidR="00F21710" w:rsidRDefault="00E44A76" w:rsidP="008E5074">
            <w:pPr>
              <w:pStyle w:val="TAL"/>
              <w:keepNext w:val="0"/>
              <w:keepLines w:val="0"/>
              <w:rPr>
                <w:rFonts w:cs="Arial"/>
                <w:sz w:val="14"/>
                <w:szCs w:val="16"/>
                <w:lang w:eastAsia="ja-JP"/>
              </w:rPr>
            </w:pPr>
            <w:r>
              <w:rPr>
                <w:rFonts w:cs="Arial"/>
                <w:sz w:val="14"/>
                <w:szCs w:val="16"/>
                <w:lang w:eastAsia="ja-JP"/>
              </w:rPr>
              <w:t>Optional</w:t>
            </w:r>
            <w:r w:rsidR="00785787">
              <w:rPr>
                <w:rFonts w:cs="Arial"/>
                <w:sz w:val="14"/>
                <w:szCs w:val="16"/>
                <w:lang w:eastAsia="ja-JP"/>
              </w:rPr>
              <w:t xml:space="preserve"> with capability </w:t>
            </w:r>
            <w:r w:rsidR="002E3786">
              <w:rPr>
                <w:rFonts w:cs="Arial"/>
                <w:sz w:val="14"/>
                <w:szCs w:val="16"/>
                <w:lang w:eastAsia="ja-JP"/>
              </w:rPr>
              <w:t>signalling</w:t>
            </w:r>
          </w:p>
        </w:tc>
      </w:tr>
      <w:tr w:rsidR="00785787" w:rsidRPr="008E5074" w14:paraId="2EA8BC8C" w14:textId="77777777" w:rsidTr="008A3929">
        <w:trPr>
          <w:trHeight w:val="20"/>
        </w:trPr>
        <w:tc>
          <w:tcPr>
            <w:tcW w:w="197" w:type="pct"/>
            <w:tcBorders>
              <w:top w:val="single" w:sz="4" w:space="0" w:color="auto"/>
              <w:left w:val="single" w:sz="4" w:space="0" w:color="auto"/>
              <w:bottom w:val="single" w:sz="4" w:space="0" w:color="auto"/>
              <w:right w:val="single" w:sz="4" w:space="0" w:color="auto"/>
            </w:tcBorders>
          </w:tcPr>
          <w:p w14:paraId="5BBBAC4F" w14:textId="3206D037" w:rsidR="00785787" w:rsidRDefault="00785787" w:rsidP="008E5074">
            <w:pPr>
              <w:pStyle w:val="TAL"/>
              <w:keepNext w:val="0"/>
              <w:keepLines w:val="0"/>
              <w:rPr>
                <w:rFonts w:cs="Arial"/>
                <w:sz w:val="14"/>
                <w:szCs w:val="16"/>
                <w:lang w:eastAsia="ja-JP"/>
              </w:rPr>
            </w:pPr>
            <w:r>
              <w:rPr>
                <w:rFonts w:cs="Arial"/>
                <w:sz w:val="14"/>
                <w:szCs w:val="16"/>
                <w:lang w:eastAsia="ja-JP"/>
              </w:rPr>
              <w:t>x-3</w:t>
            </w:r>
          </w:p>
        </w:tc>
        <w:tc>
          <w:tcPr>
            <w:tcW w:w="352" w:type="pct"/>
            <w:tcBorders>
              <w:top w:val="single" w:sz="4" w:space="0" w:color="auto"/>
              <w:left w:val="single" w:sz="4" w:space="0" w:color="auto"/>
              <w:bottom w:val="single" w:sz="4" w:space="0" w:color="auto"/>
              <w:right w:val="single" w:sz="4" w:space="0" w:color="auto"/>
            </w:tcBorders>
          </w:tcPr>
          <w:p w14:paraId="49CE317C" w14:textId="628A4AB6" w:rsidR="00785787" w:rsidRDefault="00C44934" w:rsidP="008E5074">
            <w:pPr>
              <w:pStyle w:val="TAL"/>
              <w:keepNext w:val="0"/>
              <w:keepLines w:val="0"/>
              <w:rPr>
                <w:rFonts w:cs="Arial"/>
                <w:sz w:val="14"/>
                <w:szCs w:val="16"/>
                <w:lang w:eastAsia="ja-JP"/>
              </w:rPr>
            </w:pPr>
            <w:r>
              <w:rPr>
                <w:rFonts w:cs="Arial"/>
                <w:sz w:val="14"/>
                <w:szCs w:val="16"/>
                <w:lang w:eastAsia="ja-JP"/>
              </w:rPr>
              <w:t>PUCCH SCell activation RRM requirements</w:t>
            </w:r>
          </w:p>
        </w:tc>
        <w:tc>
          <w:tcPr>
            <w:tcW w:w="677" w:type="pct"/>
            <w:tcBorders>
              <w:top w:val="single" w:sz="4" w:space="0" w:color="auto"/>
              <w:left w:val="single" w:sz="4" w:space="0" w:color="auto"/>
              <w:bottom w:val="single" w:sz="4" w:space="0" w:color="auto"/>
              <w:right w:val="single" w:sz="4" w:space="0" w:color="auto"/>
            </w:tcBorders>
          </w:tcPr>
          <w:p w14:paraId="064D3346" w14:textId="26FAB8D3" w:rsidR="00785787" w:rsidRDefault="00C44934" w:rsidP="008E5074">
            <w:pPr>
              <w:pStyle w:val="TAL"/>
              <w:keepNext w:val="0"/>
              <w:keepLines w:val="0"/>
              <w:rPr>
                <w:rFonts w:cs="Arial"/>
                <w:sz w:val="14"/>
                <w:szCs w:val="16"/>
                <w:lang w:eastAsia="ja-JP"/>
              </w:rPr>
            </w:pPr>
            <w:r>
              <w:rPr>
                <w:rFonts w:cs="Arial"/>
                <w:sz w:val="14"/>
                <w:szCs w:val="16"/>
                <w:lang w:eastAsia="ja-JP"/>
              </w:rPr>
              <w:t>1) Support of PUCCH SCell activation RRM requirements</w:t>
            </w:r>
          </w:p>
        </w:tc>
        <w:tc>
          <w:tcPr>
            <w:tcW w:w="347" w:type="pct"/>
            <w:tcBorders>
              <w:top w:val="single" w:sz="4" w:space="0" w:color="auto"/>
              <w:left w:val="single" w:sz="4" w:space="0" w:color="auto"/>
              <w:bottom w:val="single" w:sz="4" w:space="0" w:color="auto"/>
              <w:right w:val="single" w:sz="4" w:space="0" w:color="auto"/>
            </w:tcBorders>
          </w:tcPr>
          <w:p w14:paraId="5AB4B402" w14:textId="77777777" w:rsidR="00785787" w:rsidRDefault="00785787" w:rsidP="008E5074">
            <w:pPr>
              <w:pStyle w:val="TAL"/>
              <w:keepNext w:val="0"/>
              <w:keepLines w:val="0"/>
              <w:rPr>
                <w:rFonts w:cs="Arial"/>
                <w:sz w:val="14"/>
                <w:szCs w:val="16"/>
                <w:lang w:eastAsia="ja-JP"/>
              </w:rPr>
            </w:pPr>
          </w:p>
        </w:tc>
        <w:tc>
          <w:tcPr>
            <w:tcW w:w="304" w:type="pct"/>
            <w:tcBorders>
              <w:top w:val="single" w:sz="4" w:space="0" w:color="auto"/>
              <w:left w:val="single" w:sz="4" w:space="0" w:color="auto"/>
              <w:bottom w:val="single" w:sz="4" w:space="0" w:color="auto"/>
              <w:right w:val="single" w:sz="4" w:space="0" w:color="auto"/>
            </w:tcBorders>
          </w:tcPr>
          <w:p w14:paraId="616A97AD" w14:textId="410107F5" w:rsidR="00785787" w:rsidRDefault="00D557AF" w:rsidP="008E5074">
            <w:pPr>
              <w:pStyle w:val="TAL"/>
              <w:keepNext w:val="0"/>
              <w:keepLines w:val="0"/>
              <w:rPr>
                <w:rFonts w:cs="Arial"/>
                <w:sz w:val="14"/>
                <w:szCs w:val="16"/>
                <w:lang w:eastAsia="ja-JP"/>
              </w:rPr>
            </w:pPr>
            <w:r>
              <w:rPr>
                <w:rFonts w:cs="Arial"/>
                <w:sz w:val="14"/>
                <w:szCs w:val="16"/>
                <w:lang w:eastAsia="ja-JP"/>
              </w:rPr>
              <w:t>Yes</w:t>
            </w:r>
          </w:p>
        </w:tc>
        <w:tc>
          <w:tcPr>
            <w:tcW w:w="312" w:type="pct"/>
            <w:tcBorders>
              <w:top w:val="single" w:sz="4" w:space="0" w:color="auto"/>
              <w:left w:val="single" w:sz="4" w:space="0" w:color="auto"/>
              <w:bottom w:val="single" w:sz="4" w:space="0" w:color="auto"/>
              <w:right w:val="single" w:sz="4" w:space="0" w:color="auto"/>
            </w:tcBorders>
          </w:tcPr>
          <w:p w14:paraId="5149B7B7" w14:textId="5E84C840" w:rsidR="00785787" w:rsidRDefault="00D557AF" w:rsidP="008E5074">
            <w:pPr>
              <w:pStyle w:val="TAL"/>
              <w:keepNext w:val="0"/>
              <w:keepLines w:val="0"/>
              <w:rPr>
                <w:rFonts w:cs="Arial"/>
                <w:sz w:val="14"/>
                <w:szCs w:val="16"/>
                <w:lang w:eastAsia="ja-JP"/>
              </w:rPr>
            </w:pPr>
            <w:r>
              <w:rPr>
                <w:rFonts w:cs="Arial"/>
                <w:sz w:val="14"/>
                <w:szCs w:val="16"/>
                <w:lang w:eastAsia="ja-JP"/>
              </w:rPr>
              <w:t>No</w:t>
            </w:r>
          </w:p>
        </w:tc>
        <w:tc>
          <w:tcPr>
            <w:tcW w:w="383" w:type="pct"/>
            <w:tcBorders>
              <w:top w:val="single" w:sz="4" w:space="0" w:color="auto"/>
              <w:left w:val="single" w:sz="4" w:space="0" w:color="auto"/>
              <w:bottom w:val="single" w:sz="4" w:space="0" w:color="auto"/>
              <w:right w:val="single" w:sz="4" w:space="0" w:color="auto"/>
            </w:tcBorders>
          </w:tcPr>
          <w:p w14:paraId="1419C897" w14:textId="27B36CA7" w:rsidR="00785787" w:rsidRDefault="00D557AF" w:rsidP="008E5074">
            <w:pPr>
              <w:pStyle w:val="TAL"/>
              <w:keepNext w:val="0"/>
              <w:keepLines w:val="0"/>
              <w:rPr>
                <w:rFonts w:cs="Arial"/>
                <w:sz w:val="14"/>
                <w:szCs w:val="16"/>
                <w:lang w:eastAsia="ja-JP"/>
              </w:rPr>
            </w:pPr>
            <w:r>
              <w:rPr>
                <w:rFonts w:cs="Arial"/>
                <w:sz w:val="14"/>
                <w:szCs w:val="16"/>
                <w:lang w:eastAsia="ja-JP"/>
              </w:rPr>
              <w:t>The UE does not meet the specified RRM requirements for PUCCH SCell activation in Rel-17</w:t>
            </w:r>
          </w:p>
        </w:tc>
        <w:tc>
          <w:tcPr>
            <w:tcW w:w="307" w:type="pct"/>
            <w:tcBorders>
              <w:top w:val="single" w:sz="4" w:space="0" w:color="auto"/>
              <w:left w:val="single" w:sz="4" w:space="0" w:color="auto"/>
              <w:bottom w:val="single" w:sz="4" w:space="0" w:color="auto"/>
              <w:right w:val="single" w:sz="4" w:space="0" w:color="auto"/>
            </w:tcBorders>
          </w:tcPr>
          <w:p w14:paraId="3C310BEB" w14:textId="645CD51A" w:rsidR="00785787" w:rsidRDefault="00D557AF" w:rsidP="008E5074">
            <w:pPr>
              <w:pStyle w:val="TAL"/>
              <w:keepNext w:val="0"/>
              <w:keepLines w:val="0"/>
              <w:rPr>
                <w:rFonts w:cs="Arial"/>
                <w:sz w:val="14"/>
                <w:szCs w:val="16"/>
                <w:lang w:eastAsia="ja-JP"/>
              </w:rPr>
            </w:pPr>
            <w:r>
              <w:rPr>
                <w:rFonts w:cs="Arial"/>
                <w:sz w:val="14"/>
                <w:szCs w:val="16"/>
                <w:lang w:eastAsia="ja-JP"/>
              </w:rPr>
              <w:t>Per UE</w:t>
            </w:r>
          </w:p>
        </w:tc>
        <w:tc>
          <w:tcPr>
            <w:tcW w:w="388" w:type="pct"/>
            <w:tcBorders>
              <w:top w:val="single" w:sz="4" w:space="0" w:color="auto"/>
              <w:left w:val="single" w:sz="4" w:space="0" w:color="auto"/>
              <w:bottom w:val="single" w:sz="4" w:space="0" w:color="auto"/>
              <w:right w:val="single" w:sz="4" w:space="0" w:color="auto"/>
            </w:tcBorders>
          </w:tcPr>
          <w:p w14:paraId="40A2FFA7" w14:textId="32B8E7FF" w:rsidR="00785787" w:rsidRDefault="00D557AF" w:rsidP="008E5074">
            <w:pPr>
              <w:pStyle w:val="TAL"/>
              <w:keepNext w:val="0"/>
              <w:keepLines w:val="0"/>
              <w:rPr>
                <w:rFonts w:cs="Arial"/>
                <w:sz w:val="14"/>
                <w:szCs w:val="16"/>
                <w:lang w:eastAsia="ja-JP"/>
              </w:rPr>
            </w:pPr>
            <w:r>
              <w:rPr>
                <w:rFonts w:cs="Arial"/>
                <w:sz w:val="14"/>
                <w:szCs w:val="16"/>
                <w:lang w:eastAsia="ja-JP"/>
              </w:rPr>
              <w:t>No</w:t>
            </w:r>
          </w:p>
        </w:tc>
        <w:tc>
          <w:tcPr>
            <w:tcW w:w="388" w:type="pct"/>
            <w:tcBorders>
              <w:top w:val="single" w:sz="4" w:space="0" w:color="auto"/>
              <w:left w:val="single" w:sz="4" w:space="0" w:color="auto"/>
              <w:bottom w:val="single" w:sz="4" w:space="0" w:color="auto"/>
              <w:right w:val="single" w:sz="4" w:space="0" w:color="auto"/>
            </w:tcBorders>
          </w:tcPr>
          <w:p w14:paraId="483675DF" w14:textId="3DBEE045" w:rsidR="00785787" w:rsidRDefault="00D557AF" w:rsidP="008E5074">
            <w:pPr>
              <w:pStyle w:val="TAL"/>
              <w:keepNext w:val="0"/>
              <w:keepLines w:val="0"/>
              <w:rPr>
                <w:rFonts w:cs="Arial"/>
                <w:sz w:val="14"/>
                <w:szCs w:val="16"/>
                <w:lang w:eastAsia="ja-JP"/>
              </w:rPr>
            </w:pPr>
            <w:r>
              <w:rPr>
                <w:rFonts w:cs="Arial"/>
                <w:sz w:val="14"/>
                <w:szCs w:val="16"/>
                <w:lang w:eastAsia="ja-JP"/>
              </w:rPr>
              <w:t>No</w:t>
            </w:r>
          </w:p>
        </w:tc>
        <w:tc>
          <w:tcPr>
            <w:tcW w:w="378" w:type="pct"/>
            <w:tcBorders>
              <w:top w:val="single" w:sz="4" w:space="0" w:color="auto"/>
              <w:left w:val="single" w:sz="4" w:space="0" w:color="auto"/>
              <w:bottom w:val="single" w:sz="4" w:space="0" w:color="auto"/>
              <w:right w:val="single" w:sz="4" w:space="0" w:color="auto"/>
            </w:tcBorders>
          </w:tcPr>
          <w:p w14:paraId="6C54BB6F" w14:textId="112D18AA" w:rsidR="00785787" w:rsidRDefault="00D557AF" w:rsidP="008E5074">
            <w:pPr>
              <w:pStyle w:val="TAL"/>
              <w:keepNext w:val="0"/>
              <w:keepLines w:val="0"/>
              <w:rPr>
                <w:rFonts w:cs="Arial"/>
                <w:sz w:val="14"/>
                <w:szCs w:val="16"/>
                <w:lang w:eastAsia="ja-JP"/>
              </w:rPr>
            </w:pPr>
            <w:r>
              <w:rPr>
                <w:rFonts w:cs="Arial"/>
                <w:sz w:val="14"/>
                <w:szCs w:val="16"/>
                <w:lang w:eastAsia="ja-JP"/>
              </w:rPr>
              <w:t>N/A</w:t>
            </w:r>
          </w:p>
        </w:tc>
        <w:tc>
          <w:tcPr>
            <w:tcW w:w="450" w:type="pct"/>
            <w:tcBorders>
              <w:top w:val="single" w:sz="4" w:space="0" w:color="auto"/>
              <w:left w:val="single" w:sz="4" w:space="0" w:color="auto"/>
              <w:bottom w:val="single" w:sz="4" w:space="0" w:color="auto"/>
              <w:right w:val="single" w:sz="4" w:space="0" w:color="auto"/>
            </w:tcBorders>
          </w:tcPr>
          <w:p w14:paraId="09A77FD9" w14:textId="77777777" w:rsidR="00785787" w:rsidRPr="008E5074" w:rsidRDefault="00785787" w:rsidP="008E5074">
            <w:pPr>
              <w:pStyle w:val="TAL"/>
              <w:keepNext w:val="0"/>
              <w:keepLines w:val="0"/>
              <w:rPr>
                <w:rFonts w:cs="Arial"/>
                <w:sz w:val="14"/>
                <w:szCs w:val="16"/>
                <w:lang w:eastAsia="ja-JP"/>
              </w:rPr>
            </w:pPr>
          </w:p>
        </w:tc>
        <w:tc>
          <w:tcPr>
            <w:tcW w:w="517" w:type="pct"/>
            <w:tcBorders>
              <w:top w:val="single" w:sz="4" w:space="0" w:color="auto"/>
              <w:left w:val="single" w:sz="4" w:space="0" w:color="auto"/>
              <w:bottom w:val="single" w:sz="4" w:space="0" w:color="auto"/>
              <w:right w:val="single" w:sz="4" w:space="0" w:color="auto"/>
            </w:tcBorders>
          </w:tcPr>
          <w:p w14:paraId="79E0584F" w14:textId="4B9D761C" w:rsidR="00785787" w:rsidRDefault="00BD32A7" w:rsidP="008E5074">
            <w:pPr>
              <w:pStyle w:val="TAL"/>
              <w:keepNext w:val="0"/>
              <w:keepLines w:val="0"/>
              <w:rPr>
                <w:rFonts w:cs="Arial"/>
                <w:sz w:val="14"/>
                <w:szCs w:val="16"/>
                <w:lang w:eastAsia="ja-JP"/>
              </w:rPr>
            </w:pPr>
            <w:r>
              <w:rPr>
                <w:rFonts w:cs="Arial"/>
                <w:sz w:val="14"/>
                <w:szCs w:val="16"/>
                <w:lang w:eastAsia="ja-JP"/>
              </w:rPr>
              <w:t>Optional with capability signalling</w:t>
            </w:r>
          </w:p>
        </w:tc>
      </w:tr>
    </w:tbl>
    <w:p w14:paraId="47E8381A" w14:textId="77777777" w:rsidR="008E5074" w:rsidRPr="00CE41A3" w:rsidRDefault="008E5074" w:rsidP="00123EDA"/>
    <w:p w14:paraId="4A357224" w14:textId="1B22E050" w:rsidR="0008709A" w:rsidRDefault="00260100" w:rsidP="00123EDA">
      <w:pPr>
        <w:pStyle w:val="Heading2"/>
        <w:ind w:hanging="851"/>
      </w:pPr>
      <w:r>
        <w:t xml:space="preserve">NR </w:t>
      </w:r>
      <w:r w:rsidR="0008709A">
        <w:t>HST enhancements in FR1</w:t>
      </w:r>
      <w:r w:rsidR="00A42FC6">
        <w:t xml:space="preserve"> [</w:t>
      </w:r>
      <w:r w:rsidR="00A42FC6" w:rsidRPr="00A42FC6">
        <w:t>NR_HST_FR1_enh</w:t>
      </w:r>
      <w:r w:rsidR="00A42FC6">
        <w:t>]</w:t>
      </w:r>
    </w:p>
    <w:p w14:paraId="0FE623EB" w14:textId="25CF88C7" w:rsidR="00D337D0" w:rsidRDefault="00D337D0" w:rsidP="00D337D0">
      <w:pPr>
        <w:rPr>
          <w:lang w:eastAsia="zh-CN"/>
        </w:rPr>
      </w:pPr>
      <w:r w:rsidRPr="009401D2">
        <w:rPr>
          <w:lang w:eastAsia="zh-CN"/>
        </w:rPr>
        <w:t xml:space="preserve">In the last meeting, RAN4 approved an LS to RAN2 to inform about the agreements on UE capabilities related to HST enhancements in FR1 in Rel-17. The LS was sent in R4-2120286 </w:t>
      </w:r>
      <w:r w:rsidR="00DF3175" w:rsidRPr="009401D2">
        <w:rPr>
          <w:lang w:eastAsia="zh-CN"/>
        </w:rPr>
        <w:t>[</w:t>
      </w:r>
      <w:r w:rsidR="00695C73">
        <w:rPr>
          <w:lang w:eastAsia="zh-CN"/>
        </w:rPr>
        <w:t>5</w:t>
      </w:r>
      <w:r w:rsidR="00DF3175" w:rsidRPr="009401D2">
        <w:rPr>
          <w:lang w:eastAsia="zh-CN"/>
        </w:rPr>
        <w:t xml:space="preserve">]. </w:t>
      </w:r>
      <w:r w:rsidRPr="009401D2">
        <w:rPr>
          <w:lang w:eastAsia="zh-CN"/>
        </w:rPr>
        <w:t>According to the RAN4 agreements, we list the corresponding features in the below table as part of the RAN4 Rel-17 UE feature list.</w:t>
      </w:r>
      <w:r w:rsidR="009E1DA1">
        <w:rPr>
          <w:lang w:eastAsia="zh-CN"/>
        </w:rPr>
        <w:t xml:space="preserve"> More details</w:t>
      </w:r>
      <w:r w:rsidR="009E1DA1" w:rsidRPr="009401D2">
        <w:rPr>
          <w:lang w:eastAsia="zh-CN"/>
        </w:rPr>
        <w:t xml:space="preserve"> </w:t>
      </w:r>
      <w:r w:rsidR="009401D2" w:rsidRPr="009401D2">
        <w:rPr>
          <w:lang w:val="en-US" w:eastAsia="zh-CN"/>
        </w:rPr>
        <w:t>about</w:t>
      </w:r>
      <w:r w:rsidR="009E1DA1" w:rsidRPr="009401D2">
        <w:rPr>
          <w:lang w:val="en-US" w:eastAsia="zh-CN"/>
        </w:rPr>
        <w:t xml:space="preserve"> </w:t>
      </w:r>
      <w:r w:rsidR="009E1DA1">
        <w:rPr>
          <w:lang w:eastAsia="zh-CN"/>
        </w:rPr>
        <w:t>feature group “</w:t>
      </w:r>
      <w:r w:rsidR="009E1DA1" w:rsidRPr="009E1DA1">
        <w:rPr>
          <w:lang w:eastAsia="zh-CN"/>
        </w:rPr>
        <w:t>Support of enhanced Demodulation requirements</w:t>
      </w:r>
      <w:r w:rsidR="009E1DA1">
        <w:rPr>
          <w:lang w:eastAsia="zh-CN"/>
        </w:rPr>
        <w:t xml:space="preserve"> </w:t>
      </w:r>
      <w:r w:rsidR="009E1DA1" w:rsidRPr="009E1DA1">
        <w:rPr>
          <w:lang w:eastAsia="zh-CN"/>
        </w:rPr>
        <w:t>for CA in HST SFN FR1</w:t>
      </w:r>
      <w:r w:rsidR="009E1DA1">
        <w:rPr>
          <w:lang w:eastAsia="zh-CN"/>
        </w:rPr>
        <w:t>” can be found in our companion paper [</w:t>
      </w:r>
      <w:r w:rsidR="005B39F2">
        <w:rPr>
          <w:lang w:eastAsia="zh-CN"/>
        </w:rPr>
        <w:t>6</w:t>
      </w:r>
      <w:r w:rsidR="009E1DA1">
        <w:rPr>
          <w:lang w:eastAsia="zh-CN"/>
        </w:rPr>
        <w:t>].</w:t>
      </w:r>
    </w:p>
    <w:p w14:paraId="0099FFED" w14:textId="2EFBCE49" w:rsidR="00892B5D" w:rsidRDefault="00892B5D" w:rsidP="00123EDA">
      <w:pPr>
        <w:pStyle w:val="Caption"/>
        <w:keepNext/>
      </w:pPr>
      <w:r w:rsidRPr="00D83FF6">
        <w:lastRenderedPageBreak/>
        <w:t xml:space="preserve">Table </w:t>
      </w:r>
      <w:fldSimple w:instr=" SEQ Table \* ARABIC ">
        <w:r>
          <w:t>5</w:t>
        </w:r>
      </w:fldSimple>
      <w:r w:rsidRPr="00D83FF6">
        <w:t xml:space="preserve">. NR_HST_FR1_enh </w:t>
      </w:r>
      <w:r>
        <w:t>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205"/>
        <w:gridCol w:w="1935"/>
        <w:gridCol w:w="1542"/>
        <w:gridCol w:w="901"/>
        <w:gridCol w:w="924"/>
        <w:gridCol w:w="1134"/>
        <w:gridCol w:w="543"/>
        <w:gridCol w:w="1150"/>
        <w:gridCol w:w="1150"/>
        <w:gridCol w:w="1119"/>
        <w:gridCol w:w="1674"/>
        <w:gridCol w:w="1531"/>
      </w:tblGrid>
      <w:tr w:rsidR="005235D2" w:rsidRPr="00892B5D" w14:paraId="1914418A" w14:textId="77777777" w:rsidTr="00123EDA">
        <w:trPr>
          <w:trHeight w:val="20"/>
        </w:trPr>
        <w:tc>
          <w:tcPr>
            <w:tcW w:w="185" w:type="pct"/>
            <w:tcBorders>
              <w:top w:val="single" w:sz="4" w:space="0" w:color="auto"/>
              <w:left w:val="single" w:sz="4" w:space="0" w:color="auto"/>
              <w:bottom w:val="single" w:sz="4" w:space="0" w:color="auto"/>
              <w:right w:val="single" w:sz="4" w:space="0" w:color="auto"/>
            </w:tcBorders>
            <w:hideMark/>
          </w:tcPr>
          <w:p w14:paraId="290C3458" w14:textId="77777777" w:rsidR="00D337D0" w:rsidRDefault="00D337D0" w:rsidP="00123EDA">
            <w:pPr>
              <w:pStyle w:val="TAH"/>
              <w:keepLines w:val="0"/>
              <w:rPr>
                <w:rFonts w:cs="Arial"/>
                <w:sz w:val="14"/>
                <w:szCs w:val="16"/>
              </w:rPr>
            </w:pPr>
            <w:r>
              <w:rPr>
                <w:rFonts w:cs="Arial"/>
                <w:sz w:val="14"/>
                <w:szCs w:val="16"/>
              </w:rPr>
              <w:t>Index</w:t>
            </w:r>
          </w:p>
        </w:tc>
        <w:tc>
          <w:tcPr>
            <w:tcW w:w="413" w:type="pct"/>
            <w:tcBorders>
              <w:top w:val="single" w:sz="4" w:space="0" w:color="auto"/>
              <w:left w:val="single" w:sz="4" w:space="0" w:color="auto"/>
              <w:bottom w:val="single" w:sz="4" w:space="0" w:color="auto"/>
              <w:right w:val="single" w:sz="4" w:space="0" w:color="auto"/>
            </w:tcBorders>
            <w:hideMark/>
          </w:tcPr>
          <w:p w14:paraId="5440D006" w14:textId="77777777" w:rsidR="00D337D0" w:rsidRDefault="00D337D0" w:rsidP="00123EDA">
            <w:pPr>
              <w:pStyle w:val="TAH"/>
              <w:keepLines w:val="0"/>
              <w:rPr>
                <w:rFonts w:cs="Arial"/>
                <w:sz w:val="14"/>
                <w:szCs w:val="16"/>
              </w:rPr>
            </w:pPr>
            <w:r>
              <w:rPr>
                <w:rFonts w:cs="Arial"/>
                <w:sz w:val="14"/>
                <w:szCs w:val="16"/>
              </w:rPr>
              <w:t>Feature group</w:t>
            </w:r>
          </w:p>
        </w:tc>
        <w:tc>
          <w:tcPr>
            <w:tcW w:w="650" w:type="pct"/>
            <w:tcBorders>
              <w:top w:val="single" w:sz="4" w:space="0" w:color="auto"/>
              <w:left w:val="single" w:sz="4" w:space="0" w:color="auto"/>
              <w:bottom w:val="single" w:sz="4" w:space="0" w:color="auto"/>
              <w:right w:val="single" w:sz="4" w:space="0" w:color="auto"/>
            </w:tcBorders>
            <w:hideMark/>
          </w:tcPr>
          <w:p w14:paraId="55795347" w14:textId="77777777" w:rsidR="00D337D0" w:rsidRDefault="00D337D0" w:rsidP="00123EDA">
            <w:pPr>
              <w:pStyle w:val="TAH"/>
              <w:keepLines w:val="0"/>
              <w:rPr>
                <w:rFonts w:cs="Arial"/>
                <w:sz w:val="14"/>
                <w:szCs w:val="16"/>
              </w:rPr>
            </w:pPr>
            <w:r>
              <w:rPr>
                <w:rFonts w:cs="Arial"/>
                <w:sz w:val="14"/>
                <w:szCs w:val="16"/>
              </w:rPr>
              <w:t>Components</w:t>
            </w:r>
          </w:p>
        </w:tc>
        <w:tc>
          <w:tcPr>
            <w:tcW w:w="522" w:type="pct"/>
            <w:tcBorders>
              <w:top w:val="single" w:sz="4" w:space="0" w:color="auto"/>
              <w:left w:val="single" w:sz="4" w:space="0" w:color="auto"/>
              <w:bottom w:val="single" w:sz="4" w:space="0" w:color="auto"/>
              <w:right w:val="single" w:sz="4" w:space="0" w:color="auto"/>
            </w:tcBorders>
            <w:hideMark/>
          </w:tcPr>
          <w:p w14:paraId="2A7CABE7" w14:textId="77777777" w:rsidR="00D337D0" w:rsidRDefault="00D337D0" w:rsidP="00123EDA">
            <w:pPr>
              <w:pStyle w:val="TAH"/>
              <w:keepLines w:val="0"/>
              <w:rPr>
                <w:rFonts w:cs="Arial"/>
                <w:sz w:val="14"/>
                <w:szCs w:val="16"/>
              </w:rPr>
            </w:pPr>
            <w:r>
              <w:rPr>
                <w:rFonts w:cs="Arial"/>
                <w:sz w:val="14"/>
                <w:szCs w:val="16"/>
              </w:rPr>
              <w:t>Prerequisite feature groups</w:t>
            </w:r>
          </w:p>
        </w:tc>
        <w:tc>
          <w:tcPr>
            <w:tcW w:w="285" w:type="pct"/>
            <w:tcBorders>
              <w:top w:val="single" w:sz="4" w:space="0" w:color="auto"/>
              <w:left w:val="single" w:sz="4" w:space="0" w:color="auto"/>
              <w:bottom w:val="single" w:sz="4" w:space="0" w:color="auto"/>
              <w:right w:val="single" w:sz="4" w:space="0" w:color="auto"/>
            </w:tcBorders>
            <w:hideMark/>
          </w:tcPr>
          <w:p w14:paraId="0BDB7FFB" w14:textId="77777777" w:rsidR="00D337D0" w:rsidRDefault="00D337D0" w:rsidP="00123EDA">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292" w:type="pct"/>
            <w:tcBorders>
              <w:top w:val="single" w:sz="4" w:space="0" w:color="auto"/>
              <w:left w:val="single" w:sz="4" w:space="0" w:color="auto"/>
              <w:bottom w:val="single" w:sz="4" w:space="0" w:color="auto"/>
              <w:right w:val="single" w:sz="4" w:space="0" w:color="auto"/>
            </w:tcBorders>
            <w:hideMark/>
          </w:tcPr>
          <w:p w14:paraId="7EC98976" w14:textId="77777777" w:rsidR="00D337D0" w:rsidRDefault="00D337D0" w:rsidP="00123EDA">
            <w:pPr>
              <w:pStyle w:val="TAH"/>
              <w:keepLines w:val="0"/>
              <w:rPr>
                <w:rFonts w:cs="Arial"/>
                <w:sz w:val="14"/>
                <w:szCs w:val="16"/>
              </w:rPr>
            </w:pPr>
            <w:r w:rsidRPr="00123EDA">
              <w:rPr>
                <w:rFonts w:cs="Arial"/>
                <w:sz w:val="14"/>
                <w:szCs w:val="16"/>
              </w:rPr>
              <w:t>Applicable to the capability signalling exchange between UEs (V2X WI only)”.</w:t>
            </w:r>
          </w:p>
        </w:tc>
        <w:tc>
          <w:tcPr>
            <w:tcW w:w="357" w:type="pct"/>
            <w:tcBorders>
              <w:top w:val="single" w:sz="4" w:space="0" w:color="auto"/>
              <w:left w:val="single" w:sz="4" w:space="0" w:color="auto"/>
              <w:bottom w:val="single" w:sz="4" w:space="0" w:color="auto"/>
              <w:right w:val="single" w:sz="4" w:space="0" w:color="auto"/>
            </w:tcBorders>
            <w:hideMark/>
          </w:tcPr>
          <w:p w14:paraId="14AB666F" w14:textId="77777777" w:rsidR="00D337D0" w:rsidRPr="00123EDA" w:rsidRDefault="00D337D0" w:rsidP="00123EDA">
            <w:pPr>
              <w:pStyle w:val="TAH"/>
              <w:keepLines w:val="0"/>
              <w:rPr>
                <w:rFonts w:cs="Arial"/>
                <w:b w:val="0"/>
                <w:sz w:val="14"/>
                <w:szCs w:val="16"/>
              </w:rPr>
            </w:pPr>
            <w:r w:rsidRPr="00123EDA">
              <w:rPr>
                <w:rFonts w:cs="Arial"/>
                <w:sz w:val="14"/>
                <w:szCs w:val="16"/>
              </w:rPr>
              <w:t>Consequence if the feature is not supported by the UE</w:t>
            </w:r>
          </w:p>
        </w:tc>
        <w:tc>
          <w:tcPr>
            <w:tcW w:w="173" w:type="pct"/>
            <w:tcBorders>
              <w:top w:val="single" w:sz="4" w:space="0" w:color="auto"/>
              <w:left w:val="single" w:sz="4" w:space="0" w:color="auto"/>
              <w:bottom w:val="single" w:sz="4" w:space="0" w:color="auto"/>
              <w:right w:val="single" w:sz="4" w:space="0" w:color="auto"/>
            </w:tcBorders>
          </w:tcPr>
          <w:p w14:paraId="0E857FD4" w14:textId="77777777" w:rsidR="00D337D0" w:rsidRDefault="00D337D0" w:rsidP="00123EDA">
            <w:pPr>
              <w:pStyle w:val="TAH"/>
              <w:keepLines w:val="0"/>
              <w:rPr>
                <w:rFonts w:cs="Arial"/>
                <w:b w:val="0"/>
                <w:sz w:val="14"/>
                <w:szCs w:val="16"/>
                <w:lang w:eastAsia="ja-JP"/>
              </w:rPr>
            </w:pPr>
            <w:r w:rsidRPr="00123EDA">
              <w:rPr>
                <w:rFonts w:cs="Arial"/>
                <w:sz w:val="14"/>
                <w:szCs w:val="16"/>
              </w:rPr>
              <w:t>Type</w:t>
            </w:r>
          </w:p>
          <w:p w14:paraId="328590C7" w14:textId="77777777" w:rsidR="00D337D0" w:rsidRPr="00123EDA" w:rsidRDefault="00D337D0" w:rsidP="00123EDA">
            <w:pPr>
              <w:pStyle w:val="TAH"/>
              <w:keepLines w:val="0"/>
              <w:rPr>
                <w:rFonts w:cs="Arial"/>
                <w:b w:val="0"/>
                <w:sz w:val="14"/>
                <w:szCs w:val="16"/>
              </w:rPr>
            </w:pPr>
          </w:p>
        </w:tc>
        <w:tc>
          <w:tcPr>
            <w:tcW w:w="363" w:type="pct"/>
            <w:tcBorders>
              <w:top w:val="single" w:sz="4" w:space="0" w:color="auto"/>
              <w:left w:val="single" w:sz="4" w:space="0" w:color="auto"/>
              <w:bottom w:val="single" w:sz="4" w:space="0" w:color="auto"/>
              <w:right w:val="single" w:sz="4" w:space="0" w:color="auto"/>
            </w:tcBorders>
            <w:hideMark/>
          </w:tcPr>
          <w:p w14:paraId="490FF4F0" w14:textId="77777777" w:rsidR="00D337D0" w:rsidRDefault="00D337D0" w:rsidP="00123EDA">
            <w:pPr>
              <w:pStyle w:val="TAH"/>
              <w:keepLines w:val="0"/>
              <w:rPr>
                <w:rFonts w:cs="Arial"/>
                <w:sz w:val="14"/>
                <w:szCs w:val="16"/>
              </w:rPr>
            </w:pPr>
            <w:r>
              <w:rPr>
                <w:rFonts w:cs="Arial"/>
                <w:sz w:val="14"/>
                <w:szCs w:val="16"/>
              </w:rPr>
              <w:t>Need of FDD/TDD differentiation</w:t>
            </w:r>
          </w:p>
        </w:tc>
        <w:tc>
          <w:tcPr>
            <w:tcW w:w="363" w:type="pct"/>
            <w:tcBorders>
              <w:top w:val="single" w:sz="4" w:space="0" w:color="auto"/>
              <w:left w:val="single" w:sz="4" w:space="0" w:color="auto"/>
              <w:bottom w:val="single" w:sz="4" w:space="0" w:color="auto"/>
              <w:right w:val="single" w:sz="4" w:space="0" w:color="auto"/>
            </w:tcBorders>
            <w:hideMark/>
          </w:tcPr>
          <w:p w14:paraId="04348271" w14:textId="77777777" w:rsidR="00D337D0" w:rsidRDefault="00D337D0" w:rsidP="00123EDA">
            <w:pPr>
              <w:pStyle w:val="TAH"/>
              <w:keepLines w:val="0"/>
              <w:rPr>
                <w:rFonts w:cs="Arial"/>
                <w:sz w:val="14"/>
                <w:szCs w:val="16"/>
              </w:rPr>
            </w:pPr>
            <w:r>
              <w:rPr>
                <w:rFonts w:cs="Arial"/>
                <w:sz w:val="14"/>
                <w:szCs w:val="16"/>
              </w:rPr>
              <w:t>Need of FR1/FR2 differentiation</w:t>
            </w:r>
          </w:p>
        </w:tc>
        <w:tc>
          <w:tcPr>
            <w:tcW w:w="353" w:type="pct"/>
            <w:tcBorders>
              <w:top w:val="single" w:sz="4" w:space="0" w:color="auto"/>
              <w:left w:val="single" w:sz="4" w:space="0" w:color="auto"/>
              <w:bottom w:val="single" w:sz="4" w:space="0" w:color="auto"/>
              <w:right w:val="single" w:sz="4" w:space="0" w:color="auto"/>
            </w:tcBorders>
            <w:hideMark/>
          </w:tcPr>
          <w:p w14:paraId="6D7CE810" w14:textId="77777777" w:rsidR="00D337D0" w:rsidRDefault="00D337D0" w:rsidP="00123EDA">
            <w:pPr>
              <w:pStyle w:val="TAH"/>
              <w:keepLines w:val="0"/>
              <w:rPr>
                <w:rFonts w:cs="Arial"/>
                <w:sz w:val="14"/>
                <w:szCs w:val="16"/>
              </w:rPr>
            </w:pPr>
            <w:r>
              <w:rPr>
                <w:rFonts w:cs="Arial"/>
                <w:sz w:val="14"/>
                <w:szCs w:val="16"/>
              </w:rPr>
              <w:t>Capability interpretation for mixture of FDD/TDD and/or FR1/FR2</w:t>
            </w:r>
          </w:p>
        </w:tc>
        <w:tc>
          <w:tcPr>
            <w:tcW w:w="565" w:type="pct"/>
            <w:tcBorders>
              <w:top w:val="single" w:sz="4" w:space="0" w:color="auto"/>
              <w:left w:val="single" w:sz="4" w:space="0" w:color="auto"/>
              <w:bottom w:val="single" w:sz="4" w:space="0" w:color="auto"/>
              <w:right w:val="single" w:sz="4" w:space="0" w:color="auto"/>
            </w:tcBorders>
            <w:hideMark/>
          </w:tcPr>
          <w:p w14:paraId="6BDFA4CC" w14:textId="77777777" w:rsidR="00D337D0" w:rsidRDefault="00D337D0" w:rsidP="00123EDA">
            <w:pPr>
              <w:pStyle w:val="TAH"/>
              <w:keepLines w:val="0"/>
              <w:rPr>
                <w:rFonts w:cs="Arial"/>
                <w:sz w:val="14"/>
                <w:szCs w:val="16"/>
              </w:rPr>
            </w:pPr>
            <w:r>
              <w:rPr>
                <w:rFonts w:cs="Arial"/>
                <w:sz w:val="14"/>
                <w:szCs w:val="16"/>
              </w:rPr>
              <w:t>Note</w:t>
            </w:r>
          </w:p>
        </w:tc>
        <w:tc>
          <w:tcPr>
            <w:tcW w:w="482" w:type="pct"/>
            <w:tcBorders>
              <w:top w:val="single" w:sz="4" w:space="0" w:color="auto"/>
              <w:left w:val="single" w:sz="4" w:space="0" w:color="auto"/>
              <w:bottom w:val="single" w:sz="4" w:space="0" w:color="auto"/>
              <w:right w:val="single" w:sz="4" w:space="0" w:color="auto"/>
            </w:tcBorders>
            <w:hideMark/>
          </w:tcPr>
          <w:p w14:paraId="7DC21107" w14:textId="77777777" w:rsidR="00D337D0" w:rsidRDefault="00D337D0" w:rsidP="00123EDA">
            <w:pPr>
              <w:pStyle w:val="TAH"/>
              <w:keepLines w:val="0"/>
              <w:rPr>
                <w:rFonts w:cs="Arial"/>
                <w:sz w:val="14"/>
                <w:szCs w:val="16"/>
              </w:rPr>
            </w:pPr>
            <w:r>
              <w:rPr>
                <w:rFonts w:cs="Arial"/>
                <w:sz w:val="14"/>
                <w:szCs w:val="16"/>
              </w:rPr>
              <w:t>Mandatory/Optional</w:t>
            </w:r>
          </w:p>
        </w:tc>
      </w:tr>
      <w:tr w:rsidR="005235D2" w14:paraId="66E12FBD" w14:textId="77777777" w:rsidTr="00123EDA">
        <w:trPr>
          <w:trHeight w:val="20"/>
        </w:trPr>
        <w:tc>
          <w:tcPr>
            <w:tcW w:w="185" w:type="pct"/>
            <w:tcBorders>
              <w:top w:val="single" w:sz="4" w:space="0" w:color="auto"/>
              <w:left w:val="single" w:sz="4" w:space="0" w:color="auto"/>
              <w:bottom w:val="single" w:sz="4" w:space="0" w:color="auto"/>
              <w:right w:val="single" w:sz="4" w:space="0" w:color="auto"/>
            </w:tcBorders>
          </w:tcPr>
          <w:p w14:paraId="392318AF" w14:textId="32B41C6D" w:rsidR="00D337D0" w:rsidRDefault="00686C34" w:rsidP="008A3929">
            <w:pPr>
              <w:pStyle w:val="TAL"/>
              <w:keepNext w:val="0"/>
              <w:keepLines w:val="0"/>
              <w:rPr>
                <w:rFonts w:cs="Arial"/>
                <w:sz w:val="14"/>
                <w:szCs w:val="16"/>
                <w:lang w:eastAsia="ja-JP"/>
              </w:rPr>
            </w:pPr>
            <w:r>
              <w:rPr>
                <w:rFonts w:cs="Arial"/>
                <w:sz w:val="14"/>
                <w:szCs w:val="16"/>
                <w:lang w:eastAsia="ja-JP"/>
              </w:rPr>
              <w:t>x-1</w:t>
            </w:r>
          </w:p>
        </w:tc>
        <w:tc>
          <w:tcPr>
            <w:tcW w:w="413" w:type="pct"/>
            <w:tcBorders>
              <w:top w:val="single" w:sz="4" w:space="0" w:color="auto"/>
              <w:left w:val="single" w:sz="4" w:space="0" w:color="auto"/>
              <w:bottom w:val="single" w:sz="4" w:space="0" w:color="auto"/>
              <w:right w:val="single" w:sz="4" w:space="0" w:color="auto"/>
            </w:tcBorders>
          </w:tcPr>
          <w:p w14:paraId="1276CB57" w14:textId="24FCBA61" w:rsidR="00D337D0" w:rsidRDefault="004B34F5" w:rsidP="008A3929">
            <w:pPr>
              <w:pStyle w:val="TAL"/>
              <w:keepNext w:val="0"/>
              <w:keepLines w:val="0"/>
              <w:rPr>
                <w:rFonts w:cs="Arial"/>
                <w:sz w:val="14"/>
                <w:szCs w:val="16"/>
                <w:lang w:eastAsia="zh-CN"/>
              </w:rPr>
            </w:pPr>
            <w:r>
              <w:rPr>
                <w:rFonts w:cs="Arial"/>
                <w:sz w:val="14"/>
                <w:szCs w:val="16"/>
                <w:lang w:eastAsia="zh-CN"/>
              </w:rPr>
              <w:t>Support of enhanced RRM requirements for CA in HST FR1</w:t>
            </w:r>
          </w:p>
        </w:tc>
        <w:tc>
          <w:tcPr>
            <w:tcW w:w="650" w:type="pct"/>
            <w:tcBorders>
              <w:top w:val="single" w:sz="4" w:space="0" w:color="auto"/>
              <w:left w:val="single" w:sz="4" w:space="0" w:color="auto"/>
              <w:bottom w:val="single" w:sz="4" w:space="0" w:color="auto"/>
              <w:right w:val="single" w:sz="4" w:space="0" w:color="auto"/>
            </w:tcBorders>
          </w:tcPr>
          <w:p w14:paraId="7263934E" w14:textId="2DF080A0" w:rsidR="00D337D0" w:rsidRPr="004B34F5" w:rsidRDefault="004B34F5" w:rsidP="004B34F5">
            <w:pPr>
              <w:rPr>
                <w:rFonts w:ascii="Arial" w:eastAsia="Times New Roman" w:hAnsi="Arial" w:cs="Arial"/>
                <w:iCs/>
                <w:sz w:val="14"/>
                <w:szCs w:val="16"/>
              </w:rPr>
            </w:pPr>
            <w:r w:rsidRPr="004B34F5">
              <w:rPr>
                <w:rFonts w:ascii="Arial" w:eastAsia="Times New Roman" w:hAnsi="Arial" w:cs="Arial"/>
                <w:iCs/>
                <w:sz w:val="14"/>
                <w:szCs w:val="16"/>
                <w:lang w:val="en-US" w:eastAsia="zh-CN"/>
              </w:rPr>
              <w:t>1)</w:t>
            </w:r>
            <w:r>
              <w:rPr>
                <w:rFonts w:ascii="Arial" w:eastAsia="Times New Roman" w:hAnsi="Arial" w:cs="Arial"/>
                <w:iCs/>
                <w:sz w:val="14"/>
                <w:szCs w:val="16"/>
              </w:rPr>
              <w:t xml:space="preserve"> </w:t>
            </w:r>
            <w:r w:rsidRPr="004B34F5">
              <w:rPr>
                <w:rFonts w:ascii="Arial" w:eastAsia="Times New Roman" w:hAnsi="Arial" w:cs="Arial"/>
                <w:iCs/>
                <w:sz w:val="14"/>
                <w:szCs w:val="16"/>
              </w:rPr>
              <w:t>Support of enhanced RRM requirements for CA in HST FR1</w:t>
            </w:r>
          </w:p>
        </w:tc>
        <w:tc>
          <w:tcPr>
            <w:tcW w:w="522" w:type="pct"/>
            <w:tcBorders>
              <w:top w:val="single" w:sz="4" w:space="0" w:color="auto"/>
              <w:left w:val="single" w:sz="4" w:space="0" w:color="auto"/>
              <w:bottom w:val="single" w:sz="4" w:space="0" w:color="auto"/>
              <w:right w:val="single" w:sz="4" w:space="0" w:color="auto"/>
            </w:tcBorders>
          </w:tcPr>
          <w:p w14:paraId="71171B35" w14:textId="3D585387" w:rsidR="00D337D0" w:rsidRDefault="007E55D3" w:rsidP="008A3929">
            <w:pPr>
              <w:pStyle w:val="TAL"/>
              <w:keepNext w:val="0"/>
              <w:keepLines w:val="0"/>
              <w:rPr>
                <w:rFonts w:cs="Arial"/>
                <w:sz w:val="14"/>
                <w:szCs w:val="16"/>
              </w:rPr>
            </w:pPr>
            <w:r>
              <w:rPr>
                <w:rFonts w:cs="Arial"/>
                <w:sz w:val="14"/>
                <w:szCs w:val="16"/>
              </w:rPr>
              <w:t>Rel-16 RAN4 feature 10-1</w:t>
            </w:r>
            <w:r w:rsidR="00A92FB6">
              <w:rPr>
                <w:rFonts w:cs="Arial"/>
                <w:sz w:val="14"/>
                <w:szCs w:val="16"/>
              </w:rPr>
              <w:t>, 10-4</w:t>
            </w:r>
            <w:r w:rsidR="00A8177B">
              <w:rPr>
                <w:rFonts w:cs="Arial"/>
                <w:sz w:val="14"/>
                <w:szCs w:val="16"/>
              </w:rPr>
              <w:t xml:space="preserve"> or 10-5</w:t>
            </w:r>
          </w:p>
        </w:tc>
        <w:tc>
          <w:tcPr>
            <w:tcW w:w="285" w:type="pct"/>
            <w:tcBorders>
              <w:top w:val="single" w:sz="4" w:space="0" w:color="auto"/>
              <w:left w:val="single" w:sz="4" w:space="0" w:color="auto"/>
              <w:bottom w:val="single" w:sz="4" w:space="0" w:color="auto"/>
              <w:right w:val="single" w:sz="4" w:space="0" w:color="auto"/>
            </w:tcBorders>
          </w:tcPr>
          <w:p w14:paraId="1E7BB478" w14:textId="0798A0C5" w:rsidR="00D337D0" w:rsidRDefault="00686C34" w:rsidP="008A3929">
            <w:pPr>
              <w:pStyle w:val="TAL"/>
              <w:keepNext w:val="0"/>
              <w:keepLines w:val="0"/>
              <w:rPr>
                <w:rFonts w:cs="Arial"/>
                <w:sz w:val="14"/>
                <w:szCs w:val="16"/>
                <w:lang w:eastAsia="zh-CN"/>
              </w:rPr>
            </w:pPr>
            <w:r>
              <w:rPr>
                <w:rFonts w:cs="Arial"/>
                <w:sz w:val="14"/>
                <w:szCs w:val="16"/>
                <w:lang w:eastAsia="zh-CN"/>
              </w:rPr>
              <w:t>Yes</w:t>
            </w:r>
          </w:p>
        </w:tc>
        <w:tc>
          <w:tcPr>
            <w:tcW w:w="292" w:type="pct"/>
            <w:tcBorders>
              <w:top w:val="single" w:sz="4" w:space="0" w:color="auto"/>
              <w:left w:val="single" w:sz="4" w:space="0" w:color="auto"/>
              <w:bottom w:val="single" w:sz="4" w:space="0" w:color="auto"/>
              <w:right w:val="single" w:sz="4" w:space="0" w:color="auto"/>
            </w:tcBorders>
          </w:tcPr>
          <w:p w14:paraId="0AC72EF2" w14:textId="75E52D67" w:rsidR="00D337D0" w:rsidRDefault="00686C34" w:rsidP="008A3929">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1660BB1B" w14:textId="3FAEECDB" w:rsidR="00D337D0" w:rsidRDefault="00686C34" w:rsidP="008A3929">
            <w:pPr>
              <w:pStyle w:val="TAL"/>
              <w:keepNext w:val="0"/>
              <w:keepLines w:val="0"/>
              <w:rPr>
                <w:rFonts w:cs="Arial"/>
                <w:sz w:val="14"/>
                <w:szCs w:val="16"/>
                <w:lang w:val="en-US" w:eastAsia="zh-CN"/>
              </w:rPr>
            </w:pPr>
            <w:r>
              <w:rPr>
                <w:rFonts w:cs="Arial"/>
                <w:sz w:val="14"/>
                <w:szCs w:val="16"/>
                <w:lang w:val="en-US" w:eastAsia="zh-CN"/>
              </w:rPr>
              <w:t>UE is not able to meet the enhanced RRM requirements for CA in HST FR1</w:t>
            </w:r>
          </w:p>
        </w:tc>
        <w:tc>
          <w:tcPr>
            <w:tcW w:w="173" w:type="pct"/>
            <w:tcBorders>
              <w:top w:val="single" w:sz="4" w:space="0" w:color="auto"/>
              <w:left w:val="single" w:sz="4" w:space="0" w:color="auto"/>
              <w:bottom w:val="single" w:sz="4" w:space="0" w:color="auto"/>
              <w:right w:val="single" w:sz="4" w:space="0" w:color="auto"/>
            </w:tcBorders>
          </w:tcPr>
          <w:p w14:paraId="17F6AF56" w14:textId="3EAA3816" w:rsidR="00D337D0" w:rsidRDefault="00686C34" w:rsidP="008A3929">
            <w:pPr>
              <w:pStyle w:val="TAL"/>
              <w:keepNext w:val="0"/>
              <w:keepLines w:val="0"/>
              <w:rPr>
                <w:rFonts w:cs="Arial"/>
                <w:sz w:val="14"/>
                <w:szCs w:val="16"/>
                <w:lang w:eastAsia="zh-CN"/>
              </w:rPr>
            </w:pPr>
            <w:r>
              <w:rPr>
                <w:rFonts w:cs="Arial"/>
                <w:sz w:val="14"/>
                <w:szCs w:val="16"/>
                <w:lang w:eastAsia="zh-CN"/>
              </w:rPr>
              <w:t>Per-UE</w:t>
            </w:r>
          </w:p>
        </w:tc>
        <w:tc>
          <w:tcPr>
            <w:tcW w:w="363" w:type="pct"/>
            <w:tcBorders>
              <w:top w:val="single" w:sz="4" w:space="0" w:color="auto"/>
              <w:left w:val="single" w:sz="4" w:space="0" w:color="auto"/>
              <w:bottom w:val="single" w:sz="4" w:space="0" w:color="auto"/>
              <w:right w:val="single" w:sz="4" w:space="0" w:color="auto"/>
            </w:tcBorders>
          </w:tcPr>
          <w:p w14:paraId="6DB13661" w14:textId="76A9D321" w:rsidR="00D337D0" w:rsidRDefault="00686C34" w:rsidP="008A3929">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428013A9" w14:textId="63F896F1" w:rsidR="00D337D0" w:rsidRDefault="00686C34" w:rsidP="008A3929">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467F0DF1" w14:textId="092E35D1" w:rsidR="00D337D0" w:rsidRDefault="00686C34" w:rsidP="008A3929">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13469E56" w14:textId="77777777" w:rsidR="00D337D0" w:rsidRDefault="00D337D0" w:rsidP="008A3929">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1734FD2C" w14:textId="39DE5DBC" w:rsidR="00D337D0" w:rsidRDefault="00686C34" w:rsidP="008A3929">
            <w:pPr>
              <w:pStyle w:val="TAL"/>
              <w:keepNext w:val="0"/>
              <w:keepLines w:val="0"/>
              <w:rPr>
                <w:rFonts w:cs="Arial"/>
                <w:sz w:val="14"/>
                <w:szCs w:val="16"/>
                <w:lang w:eastAsia="ja-JP"/>
              </w:rPr>
            </w:pPr>
            <w:r>
              <w:rPr>
                <w:rFonts w:cs="Arial"/>
                <w:sz w:val="14"/>
                <w:szCs w:val="16"/>
                <w:lang w:eastAsia="ja-JP"/>
              </w:rPr>
              <w:t>Optional with capability signalling</w:t>
            </w:r>
          </w:p>
        </w:tc>
      </w:tr>
      <w:tr w:rsidR="005235D2" w14:paraId="704D7A43" w14:textId="77777777" w:rsidTr="00123EDA">
        <w:trPr>
          <w:trHeight w:val="20"/>
        </w:trPr>
        <w:tc>
          <w:tcPr>
            <w:tcW w:w="185" w:type="pct"/>
            <w:tcBorders>
              <w:top w:val="single" w:sz="4" w:space="0" w:color="auto"/>
              <w:left w:val="single" w:sz="4" w:space="0" w:color="auto"/>
              <w:bottom w:val="single" w:sz="4" w:space="0" w:color="auto"/>
              <w:right w:val="single" w:sz="4" w:space="0" w:color="auto"/>
            </w:tcBorders>
          </w:tcPr>
          <w:p w14:paraId="35A0E0F5" w14:textId="4E804324" w:rsidR="00A42FC6" w:rsidRDefault="00A42FC6" w:rsidP="00A42FC6">
            <w:pPr>
              <w:pStyle w:val="TAL"/>
              <w:keepNext w:val="0"/>
              <w:keepLines w:val="0"/>
              <w:rPr>
                <w:rFonts w:cs="Arial"/>
                <w:sz w:val="14"/>
                <w:szCs w:val="16"/>
                <w:lang w:eastAsia="ja-JP"/>
              </w:rPr>
            </w:pPr>
            <w:r>
              <w:rPr>
                <w:rFonts w:cs="Arial"/>
                <w:sz w:val="14"/>
                <w:szCs w:val="16"/>
                <w:lang w:eastAsia="ja-JP"/>
              </w:rPr>
              <w:t>x-2</w:t>
            </w:r>
          </w:p>
        </w:tc>
        <w:tc>
          <w:tcPr>
            <w:tcW w:w="413" w:type="pct"/>
            <w:tcBorders>
              <w:top w:val="single" w:sz="4" w:space="0" w:color="auto"/>
              <w:left w:val="single" w:sz="4" w:space="0" w:color="auto"/>
              <w:bottom w:val="single" w:sz="4" w:space="0" w:color="auto"/>
              <w:right w:val="single" w:sz="4" w:space="0" w:color="auto"/>
            </w:tcBorders>
          </w:tcPr>
          <w:p w14:paraId="77E2F9AE" w14:textId="01F57682" w:rsidR="00A42FC6" w:rsidRDefault="00A42FC6" w:rsidP="00A42FC6">
            <w:pPr>
              <w:pStyle w:val="TAL"/>
              <w:keepNext w:val="0"/>
              <w:keepLines w:val="0"/>
              <w:rPr>
                <w:rFonts w:cs="Arial"/>
                <w:sz w:val="14"/>
                <w:szCs w:val="16"/>
                <w:lang w:eastAsia="zh-CN"/>
              </w:rPr>
            </w:pPr>
            <w:r>
              <w:rPr>
                <w:rFonts w:cs="Arial"/>
                <w:sz w:val="14"/>
                <w:szCs w:val="16"/>
                <w:lang w:eastAsia="zh-CN"/>
              </w:rPr>
              <w:t>Support of enhanced inter-frequency measurements in</w:t>
            </w:r>
            <w:r w:rsidR="00444F2E">
              <w:rPr>
                <w:rFonts w:cs="Arial"/>
                <w:sz w:val="14"/>
                <w:szCs w:val="16"/>
                <w:lang w:eastAsia="zh-CN"/>
              </w:rPr>
              <w:t xml:space="preserve"> CONNECTED mode</w:t>
            </w:r>
            <w:r>
              <w:rPr>
                <w:rFonts w:cs="Arial"/>
                <w:sz w:val="14"/>
                <w:szCs w:val="16"/>
                <w:lang w:eastAsia="zh-CN"/>
              </w:rPr>
              <w:t xml:space="preserve"> HST FR1</w:t>
            </w:r>
          </w:p>
        </w:tc>
        <w:tc>
          <w:tcPr>
            <w:tcW w:w="650" w:type="pct"/>
            <w:tcBorders>
              <w:top w:val="single" w:sz="4" w:space="0" w:color="auto"/>
              <w:left w:val="single" w:sz="4" w:space="0" w:color="auto"/>
              <w:bottom w:val="single" w:sz="4" w:space="0" w:color="auto"/>
              <w:right w:val="single" w:sz="4" w:space="0" w:color="auto"/>
            </w:tcBorders>
          </w:tcPr>
          <w:p w14:paraId="599190E1" w14:textId="304FF0DC" w:rsidR="00A42FC6" w:rsidRPr="00686C34" w:rsidRDefault="00A42FC6" w:rsidP="00A42FC6">
            <w:pPr>
              <w:rPr>
                <w:rFonts w:ascii="Arial" w:eastAsia="Times New Roman" w:hAnsi="Arial" w:cs="Arial"/>
                <w:iCs/>
                <w:sz w:val="14"/>
                <w:szCs w:val="16"/>
              </w:rPr>
            </w:pPr>
            <w:r w:rsidRPr="00686C34">
              <w:rPr>
                <w:rFonts w:ascii="Arial" w:eastAsia="Times New Roman" w:hAnsi="Arial" w:cs="Arial"/>
                <w:iCs/>
                <w:sz w:val="14"/>
                <w:szCs w:val="16"/>
                <w:lang w:val="en-US" w:eastAsia="zh-CN"/>
              </w:rPr>
              <w:t>1)</w:t>
            </w:r>
            <w:r>
              <w:rPr>
                <w:rFonts w:ascii="Arial" w:eastAsia="Times New Roman" w:hAnsi="Arial" w:cs="Arial"/>
                <w:iCs/>
                <w:sz w:val="14"/>
                <w:szCs w:val="16"/>
              </w:rPr>
              <w:t xml:space="preserve"> Support of enhanced inter-frequency measurements in HST FR1 in connected mode</w:t>
            </w:r>
          </w:p>
        </w:tc>
        <w:tc>
          <w:tcPr>
            <w:tcW w:w="522" w:type="pct"/>
            <w:tcBorders>
              <w:top w:val="single" w:sz="4" w:space="0" w:color="auto"/>
              <w:left w:val="single" w:sz="4" w:space="0" w:color="auto"/>
              <w:bottom w:val="single" w:sz="4" w:space="0" w:color="auto"/>
              <w:right w:val="single" w:sz="4" w:space="0" w:color="auto"/>
            </w:tcBorders>
          </w:tcPr>
          <w:p w14:paraId="406FED91" w14:textId="4A5E234D" w:rsidR="00A42FC6" w:rsidRPr="00123EDA" w:rsidRDefault="007E55D3" w:rsidP="00A42FC6">
            <w:pPr>
              <w:pStyle w:val="TAL"/>
              <w:keepNext w:val="0"/>
              <w:keepLines w:val="0"/>
              <w:rPr>
                <w:rFonts w:cs="Arial"/>
                <w:sz w:val="14"/>
                <w:szCs w:val="16"/>
                <w:lang w:val="en-US"/>
              </w:rPr>
            </w:pPr>
            <w:proofErr w:type="spellStart"/>
            <w:r w:rsidRPr="00123EDA">
              <w:rPr>
                <w:rFonts w:cs="Arial"/>
                <w:sz w:val="14"/>
                <w:szCs w:val="16"/>
                <w:lang w:eastAsia="zh-CN"/>
              </w:rPr>
              <w:t>Rel</w:t>
            </w:r>
            <w:proofErr w:type="spellEnd"/>
            <w:r w:rsidRPr="00123F2A">
              <w:rPr>
                <w:rFonts w:cs="Arial"/>
                <w:sz w:val="14"/>
                <w:szCs w:val="16"/>
                <w:lang w:val="en-US"/>
              </w:rPr>
              <w:t>-16 RAN4 feature 10-1</w:t>
            </w:r>
            <w:r w:rsidR="00A8177B" w:rsidRPr="00123F2A">
              <w:rPr>
                <w:rFonts w:cs="Arial"/>
                <w:sz w:val="14"/>
                <w:szCs w:val="16"/>
                <w:lang w:val="en-US"/>
              </w:rPr>
              <w:t>, 10-4</w:t>
            </w:r>
            <w:r w:rsidR="00A8177B">
              <w:rPr>
                <w:rFonts w:cs="Arial"/>
                <w:sz w:val="14"/>
                <w:szCs w:val="16"/>
                <w:lang w:val="en-US"/>
              </w:rPr>
              <w:t xml:space="preserve"> or 10-5</w:t>
            </w:r>
          </w:p>
        </w:tc>
        <w:tc>
          <w:tcPr>
            <w:tcW w:w="285" w:type="pct"/>
            <w:tcBorders>
              <w:top w:val="single" w:sz="4" w:space="0" w:color="auto"/>
              <w:left w:val="single" w:sz="4" w:space="0" w:color="auto"/>
              <w:bottom w:val="single" w:sz="4" w:space="0" w:color="auto"/>
              <w:right w:val="single" w:sz="4" w:space="0" w:color="auto"/>
            </w:tcBorders>
          </w:tcPr>
          <w:p w14:paraId="20F9A7BF" w14:textId="187D1053" w:rsidR="00A42FC6" w:rsidRDefault="00A42FC6" w:rsidP="00A42FC6">
            <w:pPr>
              <w:pStyle w:val="TAL"/>
              <w:keepNext w:val="0"/>
              <w:keepLines w:val="0"/>
              <w:rPr>
                <w:rFonts w:cs="Arial"/>
                <w:sz w:val="14"/>
                <w:szCs w:val="16"/>
                <w:lang w:eastAsia="zh-CN"/>
              </w:rPr>
            </w:pPr>
            <w:r>
              <w:rPr>
                <w:rFonts w:cs="Arial"/>
                <w:sz w:val="14"/>
                <w:szCs w:val="16"/>
                <w:lang w:eastAsia="zh-CN"/>
              </w:rPr>
              <w:t xml:space="preserve">Yes </w:t>
            </w:r>
          </w:p>
        </w:tc>
        <w:tc>
          <w:tcPr>
            <w:tcW w:w="292" w:type="pct"/>
            <w:tcBorders>
              <w:top w:val="single" w:sz="4" w:space="0" w:color="auto"/>
              <w:left w:val="single" w:sz="4" w:space="0" w:color="auto"/>
              <w:bottom w:val="single" w:sz="4" w:space="0" w:color="auto"/>
              <w:right w:val="single" w:sz="4" w:space="0" w:color="auto"/>
            </w:tcBorders>
          </w:tcPr>
          <w:p w14:paraId="24A51C96" w14:textId="04587F49" w:rsidR="00A42FC6" w:rsidRDefault="00A42FC6" w:rsidP="00A42FC6">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6D4663EE" w14:textId="2FCF7E5C" w:rsidR="00A42FC6" w:rsidRDefault="00A42FC6" w:rsidP="00A42FC6">
            <w:pPr>
              <w:pStyle w:val="TAL"/>
              <w:keepNext w:val="0"/>
              <w:keepLines w:val="0"/>
              <w:rPr>
                <w:rFonts w:cs="Arial"/>
                <w:sz w:val="14"/>
                <w:szCs w:val="16"/>
                <w:lang w:val="en-US" w:eastAsia="zh-CN"/>
              </w:rPr>
            </w:pPr>
            <w:r>
              <w:rPr>
                <w:rFonts w:cs="Arial"/>
                <w:sz w:val="14"/>
                <w:szCs w:val="16"/>
                <w:lang w:val="en-US" w:eastAsia="zh-CN"/>
              </w:rPr>
              <w:t>UE is not able to meet the enhanced inter-frequency measurement requirements in</w:t>
            </w:r>
            <w:r w:rsidR="00444F2E">
              <w:rPr>
                <w:rFonts w:cs="Arial"/>
                <w:sz w:val="14"/>
                <w:szCs w:val="16"/>
                <w:lang w:val="en-US" w:eastAsia="zh-CN"/>
              </w:rPr>
              <w:t xml:space="preserve"> C</w:t>
            </w:r>
            <w:r w:rsidR="00B51DA7">
              <w:rPr>
                <w:rFonts w:cs="Arial"/>
                <w:sz w:val="14"/>
                <w:szCs w:val="16"/>
                <w:lang w:val="en-US" w:eastAsia="zh-CN"/>
              </w:rPr>
              <w:t>ONNECTED mode</w:t>
            </w:r>
            <w:r>
              <w:rPr>
                <w:rFonts w:cs="Arial"/>
                <w:sz w:val="14"/>
                <w:szCs w:val="16"/>
                <w:lang w:val="en-US" w:eastAsia="zh-CN"/>
              </w:rPr>
              <w:t xml:space="preserve"> HST FR1</w:t>
            </w:r>
          </w:p>
        </w:tc>
        <w:tc>
          <w:tcPr>
            <w:tcW w:w="173" w:type="pct"/>
            <w:tcBorders>
              <w:top w:val="single" w:sz="4" w:space="0" w:color="auto"/>
              <w:left w:val="single" w:sz="4" w:space="0" w:color="auto"/>
              <w:bottom w:val="single" w:sz="4" w:space="0" w:color="auto"/>
              <w:right w:val="single" w:sz="4" w:space="0" w:color="auto"/>
            </w:tcBorders>
          </w:tcPr>
          <w:p w14:paraId="40749F91" w14:textId="42B8F2B8" w:rsidR="00A42FC6" w:rsidRDefault="00A42FC6" w:rsidP="00A42FC6">
            <w:pPr>
              <w:pStyle w:val="TAL"/>
              <w:keepNext w:val="0"/>
              <w:keepLines w:val="0"/>
              <w:rPr>
                <w:rFonts w:cs="Arial"/>
                <w:sz w:val="14"/>
                <w:szCs w:val="16"/>
                <w:lang w:eastAsia="zh-CN"/>
              </w:rPr>
            </w:pPr>
            <w:r>
              <w:rPr>
                <w:rFonts w:cs="Arial"/>
                <w:sz w:val="14"/>
                <w:szCs w:val="16"/>
                <w:lang w:eastAsia="zh-CN"/>
              </w:rPr>
              <w:t>Per-UE</w:t>
            </w:r>
          </w:p>
        </w:tc>
        <w:tc>
          <w:tcPr>
            <w:tcW w:w="363" w:type="pct"/>
            <w:tcBorders>
              <w:top w:val="single" w:sz="4" w:space="0" w:color="auto"/>
              <w:left w:val="single" w:sz="4" w:space="0" w:color="auto"/>
              <w:bottom w:val="single" w:sz="4" w:space="0" w:color="auto"/>
              <w:right w:val="single" w:sz="4" w:space="0" w:color="auto"/>
            </w:tcBorders>
          </w:tcPr>
          <w:p w14:paraId="551A4C20" w14:textId="117237B2" w:rsidR="00A42FC6" w:rsidRDefault="00A42FC6" w:rsidP="00A42FC6">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6CE74848" w14:textId="1AF1AFBC" w:rsidR="00A42FC6" w:rsidRDefault="00A42FC6" w:rsidP="00A42FC6">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7FCCD821" w14:textId="7576385A" w:rsidR="00A42FC6" w:rsidRDefault="00A42FC6" w:rsidP="00A42FC6">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708C726E" w14:textId="5A51F0AA" w:rsidR="00A42FC6" w:rsidRDefault="00A42FC6" w:rsidP="00A42FC6">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570EDD52" w14:textId="464F6C45" w:rsidR="00A42FC6" w:rsidRDefault="00A42FC6" w:rsidP="00A42FC6">
            <w:pPr>
              <w:pStyle w:val="TAL"/>
              <w:keepNext w:val="0"/>
              <w:keepLines w:val="0"/>
              <w:rPr>
                <w:rFonts w:cs="Arial"/>
                <w:sz w:val="14"/>
                <w:szCs w:val="16"/>
                <w:lang w:eastAsia="ja-JP"/>
              </w:rPr>
            </w:pPr>
            <w:r>
              <w:rPr>
                <w:rFonts w:cs="Arial"/>
                <w:sz w:val="14"/>
                <w:szCs w:val="16"/>
                <w:lang w:eastAsia="ja-JP"/>
              </w:rPr>
              <w:t xml:space="preserve">Optional with capability signalling </w:t>
            </w:r>
          </w:p>
        </w:tc>
      </w:tr>
      <w:tr w:rsidR="005235D2" w14:paraId="0DB7A190" w14:textId="77777777" w:rsidTr="00123EDA">
        <w:trPr>
          <w:trHeight w:val="20"/>
        </w:trPr>
        <w:tc>
          <w:tcPr>
            <w:tcW w:w="185" w:type="pct"/>
            <w:tcBorders>
              <w:top w:val="single" w:sz="4" w:space="0" w:color="auto"/>
              <w:left w:val="single" w:sz="4" w:space="0" w:color="auto"/>
              <w:bottom w:val="single" w:sz="4" w:space="0" w:color="auto"/>
              <w:right w:val="single" w:sz="4" w:space="0" w:color="auto"/>
            </w:tcBorders>
          </w:tcPr>
          <w:p w14:paraId="2FA43B09" w14:textId="7CCE80A6" w:rsidR="007E55D3" w:rsidRDefault="007E55D3" w:rsidP="00A42FC6">
            <w:pPr>
              <w:pStyle w:val="TAL"/>
              <w:keepNext w:val="0"/>
              <w:keepLines w:val="0"/>
              <w:rPr>
                <w:rFonts w:cs="Arial"/>
                <w:sz w:val="14"/>
                <w:szCs w:val="16"/>
                <w:lang w:eastAsia="ja-JP"/>
              </w:rPr>
            </w:pPr>
            <w:r>
              <w:rPr>
                <w:rFonts w:cs="Arial"/>
                <w:sz w:val="14"/>
                <w:szCs w:val="16"/>
                <w:lang w:eastAsia="ja-JP"/>
              </w:rPr>
              <w:t>x-</w:t>
            </w:r>
            <w:r w:rsidR="00444F2E">
              <w:rPr>
                <w:rFonts w:cs="Arial"/>
                <w:sz w:val="14"/>
                <w:szCs w:val="16"/>
                <w:lang w:eastAsia="ja-JP"/>
              </w:rPr>
              <w:t>2a</w:t>
            </w:r>
          </w:p>
        </w:tc>
        <w:tc>
          <w:tcPr>
            <w:tcW w:w="413" w:type="pct"/>
            <w:tcBorders>
              <w:top w:val="single" w:sz="4" w:space="0" w:color="auto"/>
              <w:left w:val="single" w:sz="4" w:space="0" w:color="auto"/>
              <w:bottom w:val="single" w:sz="4" w:space="0" w:color="auto"/>
              <w:right w:val="single" w:sz="4" w:space="0" w:color="auto"/>
            </w:tcBorders>
          </w:tcPr>
          <w:p w14:paraId="4A799333" w14:textId="18E6562B" w:rsidR="007E55D3" w:rsidRDefault="00444F2E" w:rsidP="00A42FC6">
            <w:pPr>
              <w:pStyle w:val="TAL"/>
              <w:keepNext w:val="0"/>
              <w:keepLines w:val="0"/>
              <w:rPr>
                <w:rFonts w:cs="Arial"/>
                <w:sz w:val="14"/>
                <w:szCs w:val="16"/>
                <w:lang w:eastAsia="zh-CN"/>
              </w:rPr>
            </w:pPr>
            <w:r>
              <w:rPr>
                <w:rFonts w:cs="Arial"/>
                <w:sz w:val="14"/>
                <w:szCs w:val="16"/>
                <w:lang w:eastAsia="zh-CN"/>
              </w:rPr>
              <w:t xml:space="preserve">Support of enhanced inter-frequency measurements in IDLE mode HST FR1 </w:t>
            </w:r>
          </w:p>
        </w:tc>
        <w:tc>
          <w:tcPr>
            <w:tcW w:w="650" w:type="pct"/>
            <w:tcBorders>
              <w:top w:val="single" w:sz="4" w:space="0" w:color="auto"/>
              <w:left w:val="single" w:sz="4" w:space="0" w:color="auto"/>
              <w:bottom w:val="single" w:sz="4" w:space="0" w:color="auto"/>
              <w:right w:val="single" w:sz="4" w:space="0" w:color="auto"/>
            </w:tcBorders>
          </w:tcPr>
          <w:p w14:paraId="3510D795" w14:textId="726F309C" w:rsidR="007E55D3" w:rsidRDefault="00444F2E" w:rsidP="00A42FC6">
            <w:pPr>
              <w:rPr>
                <w:rFonts w:ascii="Arial" w:eastAsia="Times New Roman" w:hAnsi="Arial" w:cs="Arial"/>
                <w:iCs/>
                <w:sz w:val="14"/>
                <w:szCs w:val="16"/>
                <w:lang w:val="en-US" w:eastAsia="zh-CN"/>
              </w:rPr>
            </w:pPr>
            <w:r w:rsidRPr="00686C34">
              <w:rPr>
                <w:rFonts w:ascii="Arial" w:eastAsia="Times New Roman" w:hAnsi="Arial" w:cs="Arial"/>
                <w:iCs/>
                <w:sz w:val="14"/>
                <w:szCs w:val="16"/>
                <w:lang w:val="en-US" w:eastAsia="zh-CN"/>
              </w:rPr>
              <w:t>1)</w:t>
            </w:r>
            <w:r>
              <w:rPr>
                <w:rFonts w:ascii="Arial" w:eastAsia="Times New Roman" w:hAnsi="Arial" w:cs="Arial"/>
                <w:iCs/>
                <w:sz w:val="14"/>
                <w:szCs w:val="16"/>
              </w:rPr>
              <w:t xml:space="preserve"> Support of enhanced inter-frequency measurements in HST FR1 in IDLE mode</w:t>
            </w:r>
          </w:p>
        </w:tc>
        <w:tc>
          <w:tcPr>
            <w:tcW w:w="522" w:type="pct"/>
            <w:tcBorders>
              <w:top w:val="single" w:sz="4" w:space="0" w:color="auto"/>
              <w:left w:val="single" w:sz="4" w:space="0" w:color="auto"/>
              <w:bottom w:val="single" w:sz="4" w:space="0" w:color="auto"/>
              <w:right w:val="single" w:sz="4" w:space="0" w:color="auto"/>
            </w:tcBorders>
          </w:tcPr>
          <w:p w14:paraId="622B309D" w14:textId="7E901FD8" w:rsidR="007E55D3" w:rsidRPr="00123EDA" w:rsidRDefault="00444F2E" w:rsidP="00A42FC6">
            <w:pPr>
              <w:pStyle w:val="TAL"/>
              <w:keepNext w:val="0"/>
              <w:keepLines w:val="0"/>
              <w:rPr>
                <w:rFonts w:cs="Arial"/>
                <w:sz w:val="14"/>
                <w:szCs w:val="16"/>
                <w:lang w:val="en-US"/>
              </w:rPr>
            </w:pPr>
            <w:r>
              <w:rPr>
                <w:rFonts w:cs="Arial"/>
                <w:sz w:val="14"/>
                <w:szCs w:val="16"/>
                <w:lang w:val="en-US"/>
              </w:rPr>
              <w:t>Rel-16 RAN4 feature 10-1</w:t>
            </w:r>
            <w:r w:rsidR="00A8177B">
              <w:rPr>
                <w:rFonts w:cs="Arial"/>
                <w:sz w:val="14"/>
                <w:szCs w:val="16"/>
                <w:lang w:val="en-US"/>
              </w:rPr>
              <w:t>, 10-4 or 10-5</w:t>
            </w:r>
          </w:p>
        </w:tc>
        <w:tc>
          <w:tcPr>
            <w:tcW w:w="285" w:type="pct"/>
            <w:tcBorders>
              <w:top w:val="single" w:sz="4" w:space="0" w:color="auto"/>
              <w:left w:val="single" w:sz="4" w:space="0" w:color="auto"/>
              <w:bottom w:val="single" w:sz="4" w:space="0" w:color="auto"/>
              <w:right w:val="single" w:sz="4" w:space="0" w:color="auto"/>
            </w:tcBorders>
          </w:tcPr>
          <w:p w14:paraId="2DF4EDCC" w14:textId="6194AD5A" w:rsidR="007E55D3" w:rsidRDefault="00444F2E" w:rsidP="00A42FC6">
            <w:pPr>
              <w:pStyle w:val="TAL"/>
              <w:keepNext w:val="0"/>
              <w:keepLines w:val="0"/>
              <w:rPr>
                <w:rFonts w:cs="Arial"/>
                <w:sz w:val="14"/>
                <w:szCs w:val="16"/>
                <w:lang w:eastAsia="zh-CN"/>
              </w:rPr>
            </w:pPr>
            <w:r>
              <w:rPr>
                <w:rFonts w:cs="Arial"/>
                <w:sz w:val="14"/>
                <w:szCs w:val="16"/>
                <w:lang w:eastAsia="zh-CN"/>
              </w:rPr>
              <w:t>No</w:t>
            </w:r>
          </w:p>
        </w:tc>
        <w:tc>
          <w:tcPr>
            <w:tcW w:w="292" w:type="pct"/>
            <w:tcBorders>
              <w:top w:val="single" w:sz="4" w:space="0" w:color="auto"/>
              <w:left w:val="single" w:sz="4" w:space="0" w:color="auto"/>
              <w:bottom w:val="single" w:sz="4" w:space="0" w:color="auto"/>
              <w:right w:val="single" w:sz="4" w:space="0" w:color="auto"/>
            </w:tcBorders>
          </w:tcPr>
          <w:p w14:paraId="28538121" w14:textId="53B44C5E" w:rsidR="007E55D3" w:rsidRDefault="00444F2E" w:rsidP="00A42FC6">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268D968C" w14:textId="000ADD5B" w:rsidR="007E55D3" w:rsidRDefault="00444F2E" w:rsidP="00A42FC6">
            <w:pPr>
              <w:pStyle w:val="TAL"/>
              <w:keepNext w:val="0"/>
              <w:keepLines w:val="0"/>
              <w:rPr>
                <w:rFonts w:cs="Arial"/>
                <w:sz w:val="14"/>
                <w:szCs w:val="16"/>
                <w:lang w:val="en-US" w:eastAsia="zh-CN"/>
              </w:rPr>
            </w:pPr>
            <w:r>
              <w:rPr>
                <w:rFonts w:cs="Arial"/>
                <w:sz w:val="14"/>
                <w:szCs w:val="16"/>
                <w:lang w:val="en-US" w:eastAsia="zh-CN"/>
              </w:rPr>
              <w:t>UE is not able to meet the enhanced inter-frequency measurement requirements in IDLE mode HST FR1</w:t>
            </w:r>
          </w:p>
        </w:tc>
        <w:tc>
          <w:tcPr>
            <w:tcW w:w="173" w:type="pct"/>
            <w:tcBorders>
              <w:top w:val="single" w:sz="4" w:space="0" w:color="auto"/>
              <w:left w:val="single" w:sz="4" w:space="0" w:color="auto"/>
              <w:bottom w:val="single" w:sz="4" w:space="0" w:color="auto"/>
              <w:right w:val="single" w:sz="4" w:space="0" w:color="auto"/>
            </w:tcBorders>
          </w:tcPr>
          <w:p w14:paraId="20D53E3F" w14:textId="7329A244" w:rsidR="007E55D3" w:rsidRDefault="00B51DA7" w:rsidP="00A42FC6">
            <w:pPr>
              <w:pStyle w:val="TAL"/>
              <w:keepNext w:val="0"/>
              <w:keepLines w:val="0"/>
              <w:rPr>
                <w:rFonts w:cs="Arial"/>
                <w:sz w:val="14"/>
                <w:szCs w:val="16"/>
                <w:lang w:eastAsia="zh-CN"/>
              </w:rPr>
            </w:pPr>
            <w:r>
              <w:rPr>
                <w:rFonts w:cs="Arial"/>
                <w:sz w:val="14"/>
                <w:szCs w:val="16"/>
                <w:lang w:eastAsia="zh-CN"/>
              </w:rPr>
              <w:t>Per-UE</w:t>
            </w:r>
          </w:p>
        </w:tc>
        <w:tc>
          <w:tcPr>
            <w:tcW w:w="363" w:type="pct"/>
            <w:tcBorders>
              <w:top w:val="single" w:sz="4" w:space="0" w:color="auto"/>
              <w:left w:val="single" w:sz="4" w:space="0" w:color="auto"/>
              <w:bottom w:val="single" w:sz="4" w:space="0" w:color="auto"/>
              <w:right w:val="single" w:sz="4" w:space="0" w:color="auto"/>
            </w:tcBorders>
          </w:tcPr>
          <w:p w14:paraId="2FC1B202" w14:textId="6A2016C9" w:rsidR="007E55D3" w:rsidRDefault="00B51DA7" w:rsidP="00A42FC6">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34D6B644" w14:textId="19729AE3" w:rsidR="007E55D3" w:rsidRDefault="00B51DA7" w:rsidP="00A42FC6">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2C1B29BE" w14:textId="6D139D99" w:rsidR="007E55D3" w:rsidRDefault="00B51DA7" w:rsidP="00A42FC6">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291D2C1A" w14:textId="77777777" w:rsidR="007E55D3" w:rsidRDefault="007E55D3" w:rsidP="00A42FC6">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5F319F42" w14:textId="1368A00E" w:rsidR="007E55D3" w:rsidRDefault="004B6CFE" w:rsidP="00A42FC6">
            <w:pPr>
              <w:pStyle w:val="TAL"/>
              <w:keepNext w:val="0"/>
              <w:keepLines w:val="0"/>
              <w:rPr>
                <w:rFonts w:cs="Arial"/>
                <w:sz w:val="14"/>
                <w:szCs w:val="16"/>
                <w:lang w:eastAsia="ja-JP"/>
              </w:rPr>
            </w:pPr>
            <w:r>
              <w:rPr>
                <w:rFonts w:cs="Arial"/>
                <w:sz w:val="14"/>
                <w:szCs w:val="16"/>
                <w:lang w:eastAsia="ja-JP"/>
              </w:rPr>
              <w:t>Optional without capability signalling</w:t>
            </w:r>
          </w:p>
        </w:tc>
      </w:tr>
      <w:tr w:rsidR="005235D2" w14:paraId="625598F4" w14:textId="77777777" w:rsidTr="00123EDA">
        <w:trPr>
          <w:trHeight w:val="20"/>
        </w:trPr>
        <w:tc>
          <w:tcPr>
            <w:tcW w:w="185" w:type="pct"/>
            <w:tcBorders>
              <w:top w:val="single" w:sz="4" w:space="0" w:color="auto"/>
              <w:left w:val="single" w:sz="4" w:space="0" w:color="auto"/>
              <w:bottom w:val="single" w:sz="4" w:space="0" w:color="auto"/>
              <w:right w:val="single" w:sz="4" w:space="0" w:color="auto"/>
            </w:tcBorders>
          </w:tcPr>
          <w:p w14:paraId="6A3BAA98" w14:textId="39CB7FE1" w:rsidR="00A42FC6" w:rsidRDefault="00A42FC6" w:rsidP="00A42FC6">
            <w:pPr>
              <w:pStyle w:val="TAL"/>
              <w:keepNext w:val="0"/>
              <w:keepLines w:val="0"/>
              <w:rPr>
                <w:rFonts w:cs="Arial"/>
                <w:sz w:val="14"/>
                <w:szCs w:val="16"/>
                <w:lang w:eastAsia="ja-JP"/>
              </w:rPr>
            </w:pPr>
            <w:r>
              <w:rPr>
                <w:rFonts w:cs="Arial"/>
                <w:sz w:val="14"/>
                <w:szCs w:val="16"/>
                <w:lang w:eastAsia="ja-JP"/>
              </w:rPr>
              <w:t>x-3</w:t>
            </w:r>
          </w:p>
        </w:tc>
        <w:tc>
          <w:tcPr>
            <w:tcW w:w="413" w:type="pct"/>
            <w:tcBorders>
              <w:top w:val="single" w:sz="4" w:space="0" w:color="auto"/>
              <w:left w:val="single" w:sz="4" w:space="0" w:color="auto"/>
              <w:bottom w:val="single" w:sz="4" w:space="0" w:color="auto"/>
              <w:right w:val="single" w:sz="4" w:space="0" w:color="auto"/>
            </w:tcBorders>
          </w:tcPr>
          <w:p w14:paraId="0E0C6D54" w14:textId="06FB6FEC" w:rsidR="00A42FC6" w:rsidRDefault="00A42FC6" w:rsidP="00A42FC6">
            <w:pPr>
              <w:pStyle w:val="TAL"/>
              <w:keepNext w:val="0"/>
              <w:keepLines w:val="0"/>
              <w:rPr>
                <w:rFonts w:cs="Arial"/>
                <w:sz w:val="14"/>
                <w:szCs w:val="16"/>
                <w:lang w:eastAsia="zh-CN"/>
              </w:rPr>
            </w:pPr>
            <w:r>
              <w:rPr>
                <w:rFonts w:cs="Arial"/>
                <w:sz w:val="14"/>
                <w:szCs w:val="16"/>
                <w:lang w:eastAsia="zh-CN"/>
              </w:rPr>
              <w:t xml:space="preserve">Support of enhanced Demodulation requirements for CA in HST </w:t>
            </w:r>
            <w:r w:rsidR="00E37665">
              <w:rPr>
                <w:rFonts w:cs="Arial"/>
                <w:sz w:val="14"/>
                <w:szCs w:val="16"/>
                <w:lang w:eastAsia="zh-CN"/>
              </w:rPr>
              <w:t xml:space="preserve">SFN </w:t>
            </w:r>
            <w:r>
              <w:rPr>
                <w:rFonts w:cs="Arial"/>
                <w:sz w:val="14"/>
                <w:szCs w:val="16"/>
                <w:lang w:eastAsia="zh-CN"/>
              </w:rPr>
              <w:t>FR1</w:t>
            </w:r>
          </w:p>
        </w:tc>
        <w:tc>
          <w:tcPr>
            <w:tcW w:w="650" w:type="pct"/>
            <w:tcBorders>
              <w:top w:val="single" w:sz="4" w:space="0" w:color="auto"/>
              <w:left w:val="single" w:sz="4" w:space="0" w:color="auto"/>
              <w:bottom w:val="single" w:sz="4" w:space="0" w:color="auto"/>
              <w:right w:val="single" w:sz="4" w:space="0" w:color="auto"/>
            </w:tcBorders>
          </w:tcPr>
          <w:p w14:paraId="0DCAD668" w14:textId="48B0558E" w:rsidR="00A42FC6" w:rsidRPr="00686C34" w:rsidRDefault="00A42FC6" w:rsidP="00A42FC6">
            <w:pPr>
              <w:rPr>
                <w:rFonts w:ascii="Arial" w:eastAsia="Times New Roman" w:hAnsi="Arial" w:cs="Arial"/>
                <w:iCs/>
                <w:sz w:val="14"/>
                <w:szCs w:val="16"/>
                <w:lang w:val="en-US" w:eastAsia="zh-CN"/>
              </w:rPr>
            </w:pPr>
            <w:r>
              <w:rPr>
                <w:rFonts w:ascii="Arial" w:eastAsia="Times New Roman" w:hAnsi="Arial" w:cs="Arial"/>
                <w:iCs/>
                <w:sz w:val="14"/>
                <w:szCs w:val="16"/>
                <w:lang w:val="en-US" w:eastAsia="zh-CN"/>
              </w:rPr>
              <w:t>1) Support of demodulation processing for HST SFN CA scenario in FR1</w:t>
            </w:r>
          </w:p>
        </w:tc>
        <w:tc>
          <w:tcPr>
            <w:tcW w:w="522" w:type="pct"/>
            <w:tcBorders>
              <w:top w:val="single" w:sz="4" w:space="0" w:color="auto"/>
              <w:left w:val="single" w:sz="4" w:space="0" w:color="auto"/>
              <w:bottom w:val="single" w:sz="4" w:space="0" w:color="auto"/>
              <w:right w:val="single" w:sz="4" w:space="0" w:color="auto"/>
            </w:tcBorders>
          </w:tcPr>
          <w:p w14:paraId="399011AC" w14:textId="2076309E" w:rsidR="00A42FC6" w:rsidRDefault="005A21AC" w:rsidP="00A42FC6">
            <w:pPr>
              <w:pStyle w:val="TAL"/>
              <w:keepNext w:val="0"/>
              <w:keepLines w:val="0"/>
              <w:rPr>
                <w:rFonts w:cs="Arial"/>
                <w:sz w:val="14"/>
                <w:szCs w:val="16"/>
              </w:rPr>
            </w:pPr>
            <w:r>
              <w:rPr>
                <w:rFonts w:cs="Arial"/>
                <w:sz w:val="14"/>
                <w:szCs w:val="16"/>
              </w:rPr>
              <w:t xml:space="preserve">Rel-16 </w:t>
            </w:r>
            <w:r w:rsidR="00E650F2">
              <w:rPr>
                <w:rFonts w:cs="Arial"/>
                <w:sz w:val="14"/>
                <w:szCs w:val="16"/>
              </w:rPr>
              <w:t xml:space="preserve">RAN4 </w:t>
            </w:r>
            <w:r>
              <w:rPr>
                <w:rFonts w:cs="Arial"/>
                <w:sz w:val="14"/>
                <w:szCs w:val="16"/>
              </w:rPr>
              <w:t xml:space="preserve">feature </w:t>
            </w:r>
            <w:r w:rsidRPr="005A21AC">
              <w:rPr>
                <w:rFonts w:cs="Arial"/>
                <w:sz w:val="14"/>
                <w:szCs w:val="16"/>
              </w:rPr>
              <w:t>10-2</w:t>
            </w:r>
          </w:p>
        </w:tc>
        <w:tc>
          <w:tcPr>
            <w:tcW w:w="285" w:type="pct"/>
            <w:tcBorders>
              <w:top w:val="single" w:sz="4" w:space="0" w:color="auto"/>
              <w:left w:val="single" w:sz="4" w:space="0" w:color="auto"/>
              <w:bottom w:val="single" w:sz="4" w:space="0" w:color="auto"/>
              <w:right w:val="single" w:sz="4" w:space="0" w:color="auto"/>
            </w:tcBorders>
          </w:tcPr>
          <w:p w14:paraId="6702CEAC" w14:textId="233E6B2C" w:rsidR="00A42FC6" w:rsidRDefault="00A42FC6" w:rsidP="00A42FC6">
            <w:pPr>
              <w:pStyle w:val="TAL"/>
              <w:keepNext w:val="0"/>
              <w:keepLines w:val="0"/>
              <w:rPr>
                <w:rFonts w:cs="Arial"/>
                <w:sz w:val="14"/>
                <w:szCs w:val="16"/>
                <w:lang w:eastAsia="zh-CN"/>
              </w:rPr>
            </w:pPr>
            <w:r>
              <w:rPr>
                <w:rFonts w:cs="Arial"/>
                <w:sz w:val="14"/>
                <w:szCs w:val="16"/>
                <w:lang w:eastAsia="zh-CN"/>
              </w:rPr>
              <w:t>Yes</w:t>
            </w:r>
          </w:p>
        </w:tc>
        <w:tc>
          <w:tcPr>
            <w:tcW w:w="292" w:type="pct"/>
            <w:tcBorders>
              <w:top w:val="single" w:sz="4" w:space="0" w:color="auto"/>
              <w:left w:val="single" w:sz="4" w:space="0" w:color="auto"/>
              <w:bottom w:val="single" w:sz="4" w:space="0" w:color="auto"/>
              <w:right w:val="single" w:sz="4" w:space="0" w:color="auto"/>
            </w:tcBorders>
          </w:tcPr>
          <w:p w14:paraId="71BF787E" w14:textId="6554D640" w:rsidR="00A42FC6" w:rsidRDefault="00A42FC6" w:rsidP="00A42FC6">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597E7C13" w14:textId="7E7DD89E" w:rsidR="00A42FC6" w:rsidRDefault="00A42FC6" w:rsidP="00A42FC6">
            <w:pPr>
              <w:pStyle w:val="TAL"/>
              <w:keepNext w:val="0"/>
              <w:keepLines w:val="0"/>
              <w:rPr>
                <w:rFonts w:cs="Arial"/>
                <w:sz w:val="14"/>
                <w:szCs w:val="16"/>
                <w:lang w:val="en-US" w:eastAsia="zh-CN"/>
              </w:rPr>
            </w:pPr>
            <w:r>
              <w:rPr>
                <w:rFonts w:cs="Arial"/>
                <w:sz w:val="14"/>
                <w:szCs w:val="16"/>
                <w:lang w:val="en-US" w:eastAsia="zh-CN"/>
              </w:rPr>
              <w:t>UE is not able to apply demodulation processing for HST SFN CA scenario in FR1</w:t>
            </w:r>
          </w:p>
        </w:tc>
        <w:tc>
          <w:tcPr>
            <w:tcW w:w="173" w:type="pct"/>
            <w:tcBorders>
              <w:top w:val="single" w:sz="4" w:space="0" w:color="auto"/>
              <w:left w:val="single" w:sz="4" w:space="0" w:color="auto"/>
              <w:bottom w:val="single" w:sz="4" w:space="0" w:color="auto"/>
              <w:right w:val="single" w:sz="4" w:space="0" w:color="auto"/>
            </w:tcBorders>
          </w:tcPr>
          <w:p w14:paraId="646AB9F2" w14:textId="4F117538" w:rsidR="00A42FC6" w:rsidRDefault="00A42FC6" w:rsidP="00A42FC6">
            <w:pPr>
              <w:pStyle w:val="TAL"/>
              <w:keepNext w:val="0"/>
              <w:keepLines w:val="0"/>
              <w:rPr>
                <w:rFonts w:cs="Arial"/>
                <w:sz w:val="14"/>
                <w:szCs w:val="16"/>
                <w:lang w:eastAsia="zh-CN"/>
              </w:rPr>
            </w:pPr>
            <w:r>
              <w:rPr>
                <w:rFonts w:cs="Arial"/>
                <w:sz w:val="14"/>
                <w:szCs w:val="16"/>
                <w:lang w:eastAsia="zh-CN"/>
              </w:rPr>
              <w:t>Per-UE</w:t>
            </w:r>
          </w:p>
        </w:tc>
        <w:tc>
          <w:tcPr>
            <w:tcW w:w="363" w:type="pct"/>
            <w:tcBorders>
              <w:top w:val="single" w:sz="4" w:space="0" w:color="auto"/>
              <w:left w:val="single" w:sz="4" w:space="0" w:color="auto"/>
              <w:bottom w:val="single" w:sz="4" w:space="0" w:color="auto"/>
              <w:right w:val="single" w:sz="4" w:space="0" w:color="auto"/>
            </w:tcBorders>
          </w:tcPr>
          <w:p w14:paraId="6D6C58F8" w14:textId="4C78D651" w:rsidR="00A42FC6" w:rsidRDefault="00A42FC6" w:rsidP="00A42FC6">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709E1D0C" w14:textId="52C2CC46" w:rsidR="00A42FC6" w:rsidRDefault="00A42FC6" w:rsidP="00A42FC6">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7CCD5868" w14:textId="16237405" w:rsidR="00A42FC6" w:rsidRDefault="00A42FC6" w:rsidP="00A42FC6">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6CC58224" w14:textId="77777777" w:rsidR="00A42FC6" w:rsidRDefault="00A42FC6" w:rsidP="00A42FC6">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701EA2B9" w14:textId="5CE0BDA1" w:rsidR="00A42FC6" w:rsidRDefault="00A42FC6" w:rsidP="00A42FC6">
            <w:pPr>
              <w:pStyle w:val="TAL"/>
              <w:keepNext w:val="0"/>
              <w:keepLines w:val="0"/>
              <w:rPr>
                <w:rFonts w:cs="Arial"/>
                <w:sz w:val="14"/>
                <w:szCs w:val="16"/>
                <w:lang w:eastAsia="ja-JP"/>
              </w:rPr>
            </w:pPr>
            <w:r>
              <w:rPr>
                <w:rFonts w:cs="Arial"/>
                <w:sz w:val="14"/>
                <w:szCs w:val="16"/>
                <w:lang w:eastAsia="ja-JP"/>
              </w:rPr>
              <w:t>Optional with capability signalling</w:t>
            </w:r>
          </w:p>
        </w:tc>
      </w:tr>
    </w:tbl>
    <w:p w14:paraId="76DAED3A" w14:textId="77777777" w:rsidR="00D337D0" w:rsidRPr="00D337D0" w:rsidRDefault="00D337D0" w:rsidP="00D337D0">
      <w:pPr>
        <w:rPr>
          <w:lang w:eastAsia="zh-CN"/>
        </w:rPr>
      </w:pPr>
    </w:p>
    <w:p w14:paraId="7F689AD4" w14:textId="4E3C5A08" w:rsidR="0008709A" w:rsidRDefault="00260100" w:rsidP="00123EDA">
      <w:pPr>
        <w:pStyle w:val="Heading2"/>
        <w:ind w:hanging="851"/>
      </w:pPr>
      <w:r>
        <w:t xml:space="preserve">NR </w:t>
      </w:r>
      <w:r w:rsidR="0008709A">
        <w:t>HST enhancements in FR2</w:t>
      </w:r>
      <w:r w:rsidR="00FD1ED6">
        <w:t xml:space="preserve"> [</w:t>
      </w:r>
      <w:r w:rsidR="00FD1ED6" w:rsidRPr="00FD1ED6">
        <w:t>NR_HST_FR2</w:t>
      </w:r>
      <w:r w:rsidR="00FD1ED6">
        <w:t>]</w:t>
      </w:r>
    </w:p>
    <w:p w14:paraId="24F20D4E" w14:textId="3533CF3C" w:rsidR="00FD1ED6" w:rsidRDefault="00FD1ED6" w:rsidP="00FD1ED6">
      <w:pPr>
        <w:rPr>
          <w:lang w:eastAsia="zh-CN"/>
        </w:rPr>
      </w:pPr>
      <w:r w:rsidRPr="00A72943">
        <w:rPr>
          <w:lang w:eastAsia="zh-CN"/>
        </w:rPr>
        <w:t>The following UE features are proposed for the Rel-17 NR FR2 HST WI.</w:t>
      </w:r>
      <w:r>
        <w:rPr>
          <w:lang w:eastAsia="zh-CN"/>
        </w:rPr>
        <w:t xml:space="preserve"> </w:t>
      </w:r>
      <w:r w:rsidR="00737FE9">
        <w:rPr>
          <w:lang w:eastAsia="zh-CN"/>
        </w:rPr>
        <w:t xml:space="preserve">More details </w:t>
      </w:r>
      <w:r w:rsidR="00C8266B">
        <w:rPr>
          <w:lang w:eastAsia="zh-CN"/>
        </w:rPr>
        <w:t>can be found in our companion paper [</w:t>
      </w:r>
      <w:r w:rsidR="005B39F2">
        <w:rPr>
          <w:lang w:eastAsia="zh-CN"/>
        </w:rPr>
        <w:t>7</w:t>
      </w:r>
      <w:r w:rsidR="00C8266B">
        <w:rPr>
          <w:lang w:eastAsia="zh-CN"/>
        </w:rPr>
        <w:t>].</w:t>
      </w:r>
    </w:p>
    <w:p w14:paraId="4DE1CBDA" w14:textId="4258E04F" w:rsidR="00FD1ED6" w:rsidRDefault="00FD1ED6" w:rsidP="00FD1ED6">
      <w:pPr>
        <w:pStyle w:val="Caption"/>
        <w:keepNext/>
      </w:pPr>
      <w:r>
        <w:lastRenderedPageBreak/>
        <w:t xml:space="preserve">Table </w:t>
      </w:r>
      <w:fldSimple w:instr=" SEQ Table \* ARABIC ">
        <w:r w:rsidR="00914991">
          <w:rPr>
            <w:noProof/>
          </w:rPr>
          <w:t>6</w:t>
        </w:r>
      </w:fldSimple>
      <w:r>
        <w:t xml:space="preserve">. </w:t>
      </w:r>
      <w:r w:rsidRPr="00FD1ED6">
        <w:rPr>
          <w:lang w:eastAsia="zh-CN"/>
        </w:rPr>
        <w:t>NR_HST_FR2</w:t>
      </w:r>
      <w:r>
        <w:t xml:space="preserve"> 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894"/>
        <w:gridCol w:w="1651"/>
        <w:gridCol w:w="1114"/>
        <w:gridCol w:w="976"/>
        <w:gridCol w:w="1003"/>
        <w:gridCol w:w="1231"/>
        <w:gridCol w:w="1320"/>
        <w:gridCol w:w="1247"/>
        <w:gridCol w:w="1247"/>
        <w:gridCol w:w="1213"/>
        <w:gridCol w:w="1203"/>
        <w:gridCol w:w="1659"/>
      </w:tblGrid>
      <w:tr w:rsidR="002C1563" w:rsidRPr="00892B5D" w14:paraId="7B696F73" w14:textId="77777777" w:rsidTr="00123EDA">
        <w:trPr>
          <w:trHeight w:val="20"/>
        </w:trPr>
        <w:tc>
          <w:tcPr>
            <w:tcW w:w="205" w:type="pct"/>
            <w:shd w:val="clear" w:color="auto" w:fill="auto"/>
          </w:tcPr>
          <w:p w14:paraId="6A56398B" w14:textId="77777777" w:rsidR="00FD1ED6" w:rsidRPr="007D362A" w:rsidRDefault="00FD1ED6" w:rsidP="00123EDA">
            <w:pPr>
              <w:pStyle w:val="TAH"/>
              <w:keepLines w:val="0"/>
              <w:rPr>
                <w:rFonts w:cs="Arial"/>
                <w:sz w:val="14"/>
                <w:szCs w:val="16"/>
              </w:rPr>
            </w:pPr>
            <w:r w:rsidRPr="007D362A">
              <w:rPr>
                <w:rFonts w:cs="Arial"/>
                <w:sz w:val="14"/>
                <w:szCs w:val="16"/>
              </w:rPr>
              <w:t>Index</w:t>
            </w:r>
          </w:p>
        </w:tc>
        <w:tc>
          <w:tcPr>
            <w:tcW w:w="290" w:type="pct"/>
            <w:shd w:val="clear" w:color="auto" w:fill="auto"/>
          </w:tcPr>
          <w:p w14:paraId="08EA710D" w14:textId="77777777" w:rsidR="00FD1ED6" w:rsidRPr="007D362A" w:rsidRDefault="00FD1ED6" w:rsidP="00123EDA">
            <w:pPr>
              <w:pStyle w:val="TAH"/>
              <w:keepLines w:val="0"/>
              <w:rPr>
                <w:rFonts w:cs="Arial"/>
                <w:sz w:val="14"/>
                <w:szCs w:val="16"/>
              </w:rPr>
            </w:pPr>
            <w:r w:rsidRPr="007D362A">
              <w:rPr>
                <w:rFonts w:cs="Arial"/>
                <w:sz w:val="14"/>
                <w:szCs w:val="16"/>
              </w:rPr>
              <w:t>Feature group</w:t>
            </w:r>
          </w:p>
        </w:tc>
        <w:tc>
          <w:tcPr>
            <w:tcW w:w="536" w:type="pct"/>
            <w:shd w:val="clear" w:color="auto" w:fill="auto"/>
          </w:tcPr>
          <w:p w14:paraId="24FFB440" w14:textId="77777777" w:rsidR="00FD1ED6" w:rsidRPr="00123EDA" w:rsidRDefault="00FD1ED6" w:rsidP="00123EDA">
            <w:pPr>
              <w:pStyle w:val="TAH"/>
              <w:keepLines w:val="0"/>
              <w:rPr>
                <w:rFonts w:cs="Arial"/>
                <w:sz w:val="14"/>
                <w:szCs w:val="16"/>
              </w:rPr>
            </w:pPr>
            <w:r w:rsidRPr="007D362A">
              <w:rPr>
                <w:rFonts w:cs="Arial"/>
                <w:sz w:val="14"/>
                <w:szCs w:val="16"/>
              </w:rPr>
              <w:t>Components</w:t>
            </w:r>
          </w:p>
          <w:p w14:paraId="00B2BB65" w14:textId="77777777" w:rsidR="00FD1ED6" w:rsidRPr="00123EDA" w:rsidRDefault="00FD1ED6" w:rsidP="00123EDA">
            <w:pPr>
              <w:pStyle w:val="TAH"/>
              <w:keepLines w:val="0"/>
              <w:rPr>
                <w:rFonts w:cs="Arial"/>
                <w:sz w:val="14"/>
                <w:szCs w:val="16"/>
              </w:rPr>
            </w:pPr>
          </w:p>
        </w:tc>
        <w:tc>
          <w:tcPr>
            <w:tcW w:w="362" w:type="pct"/>
            <w:shd w:val="clear" w:color="auto" w:fill="auto"/>
          </w:tcPr>
          <w:p w14:paraId="63CBB162" w14:textId="77777777" w:rsidR="00FD1ED6" w:rsidRPr="007D362A" w:rsidRDefault="00FD1ED6" w:rsidP="00123EDA">
            <w:pPr>
              <w:pStyle w:val="TAH"/>
              <w:keepLines w:val="0"/>
              <w:rPr>
                <w:rFonts w:cs="Arial"/>
                <w:sz w:val="14"/>
                <w:szCs w:val="16"/>
              </w:rPr>
            </w:pPr>
            <w:r w:rsidRPr="007D362A">
              <w:rPr>
                <w:rFonts w:cs="Arial"/>
                <w:sz w:val="14"/>
                <w:szCs w:val="16"/>
              </w:rPr>
              <w:t>Prerequisite feature groups</w:t>
            </w:r>
          </w:p>
        </w:tc>
        <w:tc>
          <w:tcPr>
            <w:tcW w:w="317" w:type="pct"/>
            <w:shd w:val="clear" w:color="auto" w:fill="auto"/>
          </w:tcPr>
          <w:p w14:paraId="1860F670" w14:textId="77777777" w:rsidR="00FD1ED6" w:rsidRPr="007D362A" w:rsidRDefault="00FD1ED6" w:rsidP="00123EDA">
            <w:pPr>
              <w:pStyle w:val="TAH"/>
              <w:keepLines w:val="0"/>
              <w:rPr>
                <w:rFonts w:cs="Arial"/>
                <w:sz w:val="14"/>
                <w:szCs w:val="16"/>
              </w:rPr>
            </w:pPr>
            <w:r w:rsidRPr="007D362A">
              <w:rPr>
                <w:rFonts w:cs="Arial"/>
                <w:sz w:val="14"/>
                <w:szCs w:val="16"/>
              </w:rPr>
              <w:t xml:space="preserve">Need for the </w:t>
            </w:r>
            <w:proofErr w:type="spellStart"/>
            <w:r w:rsidRPr="007D362A">
              <w:rPr>
                <w:rFonts w:cs="Arial"/>
                <w:sz w:val="14"/>
                <w:szCs w:val="16"/>
              </w:rPr>
              <w:t>gNB</w:t>
            </w:r>
            <w:proofErr w:type="spellEnd"/>
            <w:r w:rsidRPr="007D362A">
              <w:rPr>
                <w:rFonts w:cs="Arial"/>
                <w:sz w:val="14"/>
                <w:szCs w:val="16"/>
              </w:rPr>
              <w:t xml:space="preserve"> to know if the feature is supported</w:t>
            </w:r>
          </w:p>
        </w:tc>
        <w:tc>
          <w:tcPr>
            <w:tcW w:w="326" w:type="pct"/>
            <w:shd w:val="clear" w:color="auto" w:fill="auto"/>
          </w:tcPr>
          <w:p w14:paraId="5ADAF2F7" w14:textId="77777777" w:rsidR="00FD1ED6" w:rsidRPr="007D362A" w:rsidRDefault="00FD1ED6" w:rsidP="00123EDA">
            <w:pPr>
              <w:pStyle w:val="TAH"/>
              <w:keepLines w:val="0"/>
              <w:rPr>
                <w:rFonts w:cs="Arial"/>
                <w:sz w:val="14"/>
                <w:szCs w:val="16"/>
              </w:rPr>
            </w:pPr>
            <w:r w:rsidRPr="00123EDA">
              <w:rPr>
                <w:rFonts w:cs="Arial"/>
                <w:sz w:val="14"/>
                <w:szCs w:val="16"/>
              </w:rPr>
              <w:t>Applicable to the capability signalling exchange between UEs (V2X WI only)”.</w:t>
            </w:r>
          </w:p>
        </w:tc>
        <w:tc>
          <w:tcPr>
            <w:tcW w:w="400" w:type="pct"/>
          </w:tcPr>
          <w:p w14:paraId="1CA7C420" w14:textId="77777777" w:rsidR="00FD1ED6" w:rsidRPr="00123EDA" w:rsidRDefault="00FD1ED6" w:rsidP="00123EDA">
            <w:pPr>
              <w:pStyle w:val="TAH"/>
              <w:keepLines w:val="0"/>
              <w:rPr>
                <w:rFonts w:cs="Arial"/>
                <w:b w:val="0"/>
                <w:sz w:val="14"/>
                <w:szCs w:val="16"/>
              </w:rPr>
            </w:pPr>
            <w:r w:rsidRPr="00123EDA">
              <w:rPr>
                <w:rFonts w:cs="Arial"/>
                <w:sz w:val="14"/>
                <w:szCs w:val="16"/>
              </w:rPr>
              <w:t>Consequence if the feature is not supported by the UE</w:t>
            </w:r>
          </w:p>
        </w:tc>
        <w:tc>
          <w:tcPr>
            <w:tcW w:w="429" w:type="pct"/>
            <w:shd w:val="clear" w:color="auto" w:fill="auto"/>
          </w:tcPr>
          <w:p w14:paraId="6B1BC3A8" w14:textId="77777777" w:rsidR="00FD1ED6" w:rsidRPr="007D362A" w:rsidRDefault="00FD1ED6" w:rsidP="00123EDA">
            <w:pPr>
              <w:pStyle w:val="TAH"/>
              <w:keepLines w:val="0"/>
              <w:rPr>
                <w:rFonts w:cs="Arial"/>
                <w:b w:val="0"/>
                <w:sz w:val="14"/>
                <w:szCs w:val="16"/>
                <w:lang w:eastAsia="ja-JP"/>
              </w:rPr>
            </w:pPr>
            <w:r w:rsidRPr="00123EDA">
              <w:rPr>
                <w:rFonts w:cs="Arial"/>
                <w:sz w:val="14"/>
                <w:szCs w:val="16"/>
              </w:rPr>
              <w:t>Type</w:t>
            </w:r>
          </w:p>
          <w:p w14:paraId="232E018A" w14:textId="77777777" w:rsidR="00FD1ED6" w:rsidRPr="00123EDA" w:rsidRDefault="00FD1ED6" w:rsidP="00123EDA">
            <w:pPr>
              <w:pStyle w:val="TAH"/>
              <w:keepLines w:val="0"/>
              <w:rPr>
                <w:rFonts w:cs="Arial"/>
                <w:b w:val="0"/>
                <w:sz w:val="14"/>
                <w:szCs w:val="16"/>
              </w:rPr>
            </w:pPr>
            <w:r w:rsidRPr="00123EDA">
              <w:rPr>
                <w:rFonts w:cs="Arial"/>
                <w:sz w:val="14"/>
                <w:szCs w:val="16"/>
              </w:rPr>
              <w:t>(the ‘type’ definition from UE features should be based on the granularity of 1) Per UE or 2) Per Band or 3) Per BC or 4) Per FS or 5) Per FSPC)</w:t>
            </w:r>
          </w:p>
        </w:tc>
        <w:tc>
          <w:tcPr>
            <w:tcW w:w="405" w:type="pct"/>
            <w:shd w:val="clear" w:color="auto" w:fill="auto"/>
          </w:tcPr>
          <w:p w14:paraId="36FDC833" w14:textId="77777777" w:rsidR="00FD1ED6" w:rsidRPr="007D362A" w:rsidRDefault="00FD1ED6" w:rsidP="00123EDA">
            <w:pPr>
              <w:pStyle w:val="TAH"/>
              <w:keepLines w:val="0"/>
              <w:rPr>
                <w:rFonts w:cs="Arial"/>
                <w:sz w:val="14"/>
                <w:szCs w:val="16"/>
              </w:rPr>
            </w:pPr>
            <w:r w:rsidRPr="007D362A">
              <w:rPr>
                <w:rFonts w:cs="Arial"/>
                <w:sz w:val="14"/>
                <w:szCs w:val="16"/>
              </w:rPr>
              <w:t>Need of FDD/TDD differentiation</w:t>
            </w:r>
          </w:p>
        </w:tc>
        <w:tc>
          <w:tcPr>
            <w:tcW w:w="405" w:type="pct"/>
            <w:shd w:val="clear" w:color="auto" w:fill="auto"/>
          </w:tcPr>
          <w:p w14:paraId="40F627CA" w14:textId="77777777" w:rsidR="00FD1ED6" w:rsidRPr="007D362A" w:rsidRDefault="00FD1ED6" w:rsidP="00123EDA">
            <w:pPr>
              <w:pStyle w:val="TAH"/>
              <w:keepLines w:val="0"/>
              <w:rPr>
                <w:rFonts w:cs="Arial"/>
                <w:sz w:val="14"/>
                <w:szCs w:val="16"/>
              </w:rPr>
            </w:pPr>
            <w:r w:rsidRPr="007D362A">
              <w:rPr>
                <w:rFonts w:cs="Arial"/>
                <w:sz w:val="14"/>
                <w:szCs w:val="16"/>
              </w:rPr>
              <w:t>Need of FR1/FR2 differentiation</w:t>
            </w:r>
          </w:p>
        </w:tc>
        <w:tc>
          <w:tcPr>
            <w:tcW w:w="394" w:type="pct"/>
          </w:tcPr>
          <w:p w14:paraId="3E61535D" w14:textId="77777777" w:rsidR="00FD1ED6" w:rsidRPr="007D362A" w:rsidRDefault="00FD1ED6" w:rsidP="00123EDA">
            <w:pPr>
              <w:pStyle w:val="TAH"/>
              <w:keepLines w:val="0"/>
              <w:rPr>
                <w:rFonts w:cs="Arial"/>
                <w:sz w:val="14"/>
                <w:szCs w:val="16"/>
              </w:rPr>
            </w:pPr>
            <w:r w:rsidRPr="007D362A">
              <w:rPr>
                <w:rFonts w:cs="Arial"/>
                <w:sz w:val="14"/>
                <w:szCs w:val="16"/>
              </w:rPr>
              <w:t>Capability interpretation for mixture of FDD/TDD and/or FR1/FR2</w:t>
            </w:r>
          </w:p>
        </w:tc>
        <w:tc>
          <w:tcPr>
            <w:tcW w:w="391" w:type="pct"/>
            <w:shd w:val="clear" w:color="auto" w:fill="auto"/>
          </w:tcPr>
          <w:p w14:paraId="36C7EE9A" w14:textId="77777777" w:rsidR="00FD1ED6" w:rsidRPr="007D362A" w:rsidRDefault="00FD1ED6" w:rsidP="00123EDA">
            <w:pPr>
              <w:pStyle w:val="TAH"/>
              <w:keepLines w:val="0"/>
              <w:rPr>
                <w:rFonts w:cs="Arial"/>
                <w:sz w:val="14"/>
                <w:szCs w:val="16"/>
              </w:rPr>
            </w:pPr>
            <w:r w:rsidRPr="007D362A">
              <w:rPr>
                <w:rFonts w:cs="Arial"/>
                <w:sz w:val="14"/>
                <w:szCs w:val="16"/>
              </w:rPr>
              <w:t>Note</w:t>
            </w:r>
          </w:p>
        </w:tc>
        <w:tc>
          <w:tcPr>
            <w:tcW w:w="539" w:type="pct"/>
            <w:shd w:val="clear" w:color="auto" w:fill="auto"/>
          </w:tcPr>
          <w:p w14:paraId="2F195F4A" w14:textId="77777777" w:rsidR="00FD1ED6" w:rsidRPr="007D362A" w:rsidRDefault="00FD1ED6" w:rsidP="00123EDA">
            <w:pPr>
              <w:pStyle w:val="TAH"/>
              <w:keepLines w:val="0"/>
              <w:rPr>
                <w:rFonts w:cs="Arial"/>
                <w:sz w:val="14"/>
                <w:szCs w:val="16"/>
              </w:rPr>
            </w:pPr>
            <w:r w:rsidRPr="007D362A">
              <w:rPr>
                <w:rFonts w:cs="Arial"/>
                <w:sz w:val="14"/>
                <w:szCs w:val="16"/>
              </w:rPr>
              <w:t>Mandatory/Optional</w:t>
            </w:r>
          </w:p>
        </w:tc>
      </w:tr>
      <w:tr w:rsidR="002C1563" w:rsidRPr="00E1685B" w14:paraId="11EBAF54" w14:textId="77777777" w:rsidTr="00123EDA">
        <w:trPr>
          <w:trHeight w:val="20"/>
        </w:trPr>
        <w:tc>
          <w:tcPr>
            <w:tcW w:w="205" w:type="pct"/>
            <w:shd w:val="clear" w:color="auto" w:fill="auto"/>
            <w:vAlign w:val="center"/>
          </w:tcPr>
          <w:p w14:paraId="16E57941" w14:textId="501BC833" w:rsidR="00091B49" w:rsidRPr="00E1685B" w:rsidRDefault="00091B49" w:rsidP="00123EDA">
            <w:pPr>
              <w:pStyle w:val="TAH"/>
              <w:keepNext w:val="0"/>
              <w:keepLines w:val="0"/>
              <w:rPr>
                <w:rFonts w:cs="Arial"/>
                <w:b w:val="0"/>
                <w:sz w:val="14"/>
                <w:szCs w:val="16"/>
              </w:rPr>
            </w:pPr>
            <w:r w:rsidRPr="00E1685B">
              <w:rPr>
                <w:rFonts w:cs="Arial"/>
                <w:b w:val="0"/>
                <w:sz w:val="14"/>
                <w:szCs w:val="16"/>
              </w:rPr>
              <w:t>x-1</w:t>
            </w:r>
          </w:p>
        </w:tc>
        <w:tc>
          <w:tcPr>
            <w:tcW w:w="290" w:type="pct"/>
            <w:shd w:val="clear" w:color="auto" w:fill="auto"/>
            <w:vAlign w:val="center"/>
          </w:tcPr>
          <w:p w14:paraId="7C696A6E" w14:textId="1DA2FABE" w:rsidR="00091B49" w:rsidRPr="00E1685B" w:rsidRDefault="00091B49" w:rsidP="00123EDA">
            <w:pPr>
              <w:pStyle w:val="TAH"/>
              <w:keepNext w:val="0"/>
              <w:keepLines w:val="0"/>
              <w:jc w:val="left"/>
              <w:rPr>
                <w:rFonts w:cs="Arial"/>
                <w:b w:val="0"/>
                <w:sz w:val="14"/>
                <w:szCs w:val="16"/>
              </w:rPr>
            </w:pPr>
            <w:r w:rsidRPr="00E1685B">
              <w:rPr>
                <w:rFonts w:cs="Arial"/>
                <w:b w:val="0"/>
                <w:sz w:val="14"/>
                <w:szCs w:val="16"/>
              </w:rPr>
              <w:t xml:space="preserve">Support of FR2 HST </w:t>
            </w:r>
            <w:r w:rsidR="002C1563" w:rsidRPr="00E1685B">
              <w:rPr>
                <w:rFonts w:cs="Arial"/>
                <w:b w:val="0"/>
                <w:sz w:val="14"/>
                <w:szCs w:val="16"/>
              </w:rPr>
              <w:t>operation</w:t>
            </w:r>
          </w:p>
        </w:tc>
        <w:tc>
          <w:tcPr>
            <w:tcW w:w="536" w:type="pct"/>
            <w:shd w:val="clear" w:color="auto" w:fill="auto"/>
            <w:vAlign w:val="center"/>
          </w:tcPr>
          <w:p w14:paraId="3BD36497" w14:textId="77777777" w:rsidR="002C1563" w:rsidRPr="00E1685B" w:rsidRDefault="00091B49" w:rsidP="00123EDA">
            <w:pPr>
              <w:pStyle w:val="TAH"/>
              <w:keepNext w:val="0"/>
              <w:keepLines w:val="0"/>
              <w:jc w:val="left"/>
              <w:rPr>
                <w:rFonts w:cs="Arial"/>
                <w:b w:val="0"/>
                <w:sz w:val="14"/>
                <w:szCs w:val="16"/>
              </w:rPr>
            </w:pPr>
            <w:r w:rsidRPr="00E1685B">
              <w:rPr>
                <w:rFonts w:cs="Arial"/>
                <w:b w:val="0"/>
                <w:sz w:val="14"/>
                <w:szCs w:val="16"/>
              </w:rPr>
              <w:t>1) Support of FR2 UE PC6</w:t>
            </w:r>
          </w:p>
          <w:p w14:paraId="5DF05A85" w14:textId="77777777" w:rsidR="002C1563" w:rsidRPr="00E1685B" w:rsidRDefault="002C1563" w:rsidP="00123EDA">
            <w:pPr>
              <w:pStyle w:val="TAH"/>
              <w:keepNext w:val="0"/>
              <w:keepLines w:val="0"/>
              <w:jc w:val="left"/>
              <w:rPr>
                <w:rFonts w:cs="Arial"/>
                <w:b w:val="0"/>
                <w:sz w:val="14"/>
                <w:szCs w:val="16"/>
              </w:rPr>
            </w:pPr>
            <w:r w:rsidRPr="00E1685B">
              <w:rPr>
                <w:rFonts w:cs="Arial"/>
                <w:b w:val="0"/>
                <w:sz w:val="14"/>
                <w:szCs w:val="16"/>
              </w:rPr>
              <w:t>2</w:t>
            </w:r>
            <w:r w:rsidR="00091B49" w:rsidRPr="00E1685B">
              <w:rPr>
                <w:rFonts w:cs="Arial"/>
                <w:b w:val="0"/>
                <w:sz w:val="14"/>
                <w:szCs w:val="16"/>
              </w:rPr>
              <w:t xml:space="preserve">) Support of enhanced RRM requirements </w:t>
            </w:r>
            <w:r w:rsidRPr="00E1685B">
              <w:rPr>
                <w:rFonts w:cs="Arial"/>
                <w:b w:val="0"/>
                <w:sz w:val="14"/>
                <w:szCs w:val="16"/>
              </w:rPr>
              <w:t>for</w:t>
            </w:r>
            <w:r w:rsidR="00091B49" w:rsidRPr="00E1685B">
              <w:rPr>
                <w:rFonts w:cs="Arial"/>
                <w:b w:val="0"/>
                <w:sz w:val="14"/>
                <w:szCs w:val="16"/>
              </w:rPr>
              <w:t xml:space="preserve"> </w:t>
            </w:r>
            <w:r w:rsidRPr="00E1685B">
              <w:rPr>
                <w:rFonts w:cs="Arial"/>
                <w:b w:val="0"/>
                <w:sz w:val="14"/>
                <w:szCs w:val="16"/>
              </w:rPr>
              <w:t xml:space="preserve">FR2 </w:t>
            </w:r>
            <w:r w:rsidR="00091B49" w:rsidRPr="00E1685B">
              <w:rPr>
                <w:rFonts w:cs="Arial"/>
                <w:b w:val="0"/>
                <w:sz w:val="14"/>
                <w:szCs w:val="16"/>
              </w:rPr>
              <w:t>HST</w:t>
            </w:r>
          </w:p>
          <w:p w14:paraId="73250A86" w14:textId="4DA56A6B" w:rsidR="00091B49" w:rsidRPr="00E1685B" w:rsidRDefault="002C1563" w:rsidP="00123EDA">
            <w:pPr>
              <w:pStyle w:val="TAH"/>
              <w:keepNext w:val="0"/>
              <w:keepLines w:val="0"/>
              <w:jc w:val="left"/>
              <w:rPr>
                <w:rFonts w:cs="Arial"/>
                <w:sz w:val="14"/>
                <w:szCs w:val="16"/>
              </w:rPr>
            </w:pPr>
            <w:r w:rsidRPr="00E1685B">
              <w:rPr>
                <w:rFonts w:cs="Arial"/>
                <w:b w:val="0"/>
                <w:sz w:val="14"/>
                <w:szCs w:val="16"/>
              </w:rPr>
              <w:t>3</w:t>
            </w:r>
            <w:r w:rsidR="00091B49" w:rsidRPr="00E1685B">
              <w:rPr>
                <w:rFonts w:cs="Arial"/>
                <w:b w:val="0"/>
                <w:sz w:val="14"/>
                <w:szCs w:val="16"/>
              </w:rPr>
              <w:t xml:space="preserve">) Support of demodulation processing for FR2 HST </w:t>
            </w:r>
          </w:p>
        </w:tc>
        <w:tc>
          <w:tcPr>
            <w:tcW w:w="362" w:type="pct"/>
            <w:shd w:val="clear" w:color="auto" w:fill="auto"/>
            <w:vAlign w:val="center"/>
          </w:tcPr>
          <w:p w14:paraId="6F11AD97" w14:textId="4404C794" w:rsidR="00091B49" w:rsidRPr="00E1685B" w:rsidRDefault="002C1563" w:rsidP="00123EDA">
            <w:pPr>
              <w:pStyle w:val="TAH"/>
              <w:keepNext w:val="0"/>
              <w:keepLines w:val="0"/>
              <w:rPr>
                <w:rFonts w:cs="Arial"/>
                <w:b w:val="0"/>
                <w:sz w:val="14"/>
                <w:szCs w:val="16"/>
              </w:rPr>
            </w:pPr>
            <w:r w:rsidRPr="00E1685B">
              <w:rPr>
                <w:rFonts w:cs="Arial"/>
                <w:b w:val="0"/>
                <w:sz w:val="14"/>
                <w:szCs w:val="16"/>
              </w:rPr>
              <w:t>N/A</w:t>
            </w:r>
          </w:p>
        </w:tc>
        <w:tc>
          <w:tcPr>
            <w:tcW w:w="317" w:type="pct"/>
            <w:shd w:val="clear" w:color="auto" w:fill="auto"/>
            <w:vAlign w:val="center"/>
          </w:tcPr>
          <w:p w14:paraId="143D5DE3" w14:textId="5A3BDF52" w:rsidR="00091B49" w:rsidRPr="00E1685B" w:rsidRDefault="00091B49" w:rsidP="00123EDA">
            <w:pPr>
              <w:pStyle w:val="TAH"/>
              <w:keepNext w:val="0"/>
              <w:keepLines w:val="0"/>
              <w:rPr>
                <w:rFonts w:cs="Arial"/>
                <w:b w:val="0"/>
                <w:sz w:val="14"/>
                <w:szCs w:val="16"/>
              </w:rPr>
            </w:pPr>
            <w:r w:rsidRPr="00E1685B">
              <w:rPr>
                <w:rFonts w:cs="Arial"/>
                <w:b w:val="0"/>
                <w:sz w:val="14"/>
                <w:szCs w:val="16"/>
              </w:rPr>
              <w:t>Yes</w:t>
            </w:r>
          </w:p>
        </w:tc>
        <w:tc>
          <w:tcPr>
            <w:tcW w:w="326" w:type="pct"/>
            <w:shd w:val="clear" w:color="auto" w:fill="auto"/>
            <w:vAlign w:val="center"/>
          </w:tcPr>
          <w:p w14:paraId="114793D3" w14:textId="1E11E9A9" w:rsidR="00091B49" w:rsidRPr="00E1685B" w:rsidRDefault="00091B49" w:rsidP="00123EDA">
            <w:pPr>
              <w:pStyle w:val="TAH"/>
              <w:keepNext w:val="0"/>
              <w:keepLines w:val="0"/>
              <w:rPr>
                <w:rFonts w:cs="Arial"/>
                <w:b w:val="0"/>
                <w:sz w:val="14"/>
                <w:szCs w:val="16"/>
              </w:rPr>
            </w:pPr>
            <w:r w:rsidRPr="00E1685B">
              <w:rPr>
                <w:rFonts w:cs="Arial"/>
                <w:b w:val="0"/>
                <w:sz w:val="14"/>
                <w:szCs w:val="16"/>
              </w:rPr>
              <w:t>No</w:t>
            </w:r>
          </w:p>
        </w:tc>
        <w:tc>
          <w:tcPr>
            <w:tcW w:w="400" w:type="pct"/>
            <w:vAlign w:val="center"/>
          </w:tcPr>
          <w:p w14:paraId="01FECEA3" w14:textId="326AD102" w:rsidR="00091B49" w:rsidRPr="00E1685B" w:rsidRDefault="00091B49" w:rsidP="00123EDA">
            <w:pPr>
              <w:pStyle w:val="TAN"/>
              <w:keepNext w:val="0"/>
              <w:keepLines w:val="0"/>
              <w:ind w:left="0" w:firstLine="0"/>
              <w:jc w:val="center"/>
              <w:rPr>
                <w:rFonts w:cs="Arial"/>
                <w:sz w:val="14"/>
                <w:szCs w:val="16"/>
                <w:lang w:eastAsia="ja-JP"/>
              </w:rPr>
            </w:pPr>
            <w:r w:rsidRPr="00E1685B">
              <w:rPr>
                <w:rFonts w:cs="Arial"/>
                <w:sz w:val="14"/>
                <w:szCs w:val="16"/>
                <w:lang w:val="en-US" w:eastAsia="zh-CN"/>
              </w:rPr>
              <w:t>UE is not able to meet the enhanced requirements in HST FR2</w:t>
            </w:r>
          </w:p>
        </w:tc>
        <w:tc>
          <w:tcPr>
            <w:tcW w:w="429" w:type="pct"/>
            <w:shd w:val="clear" w:color="auto" w:fill="auto"/>
            <w:vAlign w:val="center"/>
          </w:tcPr>
          <w:p w14:paraId="2749F38C" w14:textId="7324A611" w:rsidR="00091B49" w:rsidRPr="00E1685B" w:rsidRDefault="00091B49" w:rsidP="00123EDA">
            <w:pPr>
              <w:pStyle w:val="TAN"/>
              <w:keepNext w:val="0"/>
              <w:keepLines w:val="0"/>
              <w:ind w:left="0" w:firstLine="0"/>
              <w:jc w:val="center"/>
              <w:rPr>
                <w:rFonts w:cs="Arial"/>
                <w:sz w:val="14"/>
                <w:szCs w:val="16"/>
                <w:lang w:eastAsia="ja-JP"/>
              </w:rPr>
            </w:pPr>
            <w:r w:rsidRPr="00E1685B">
              <w:rPr>
                <w:rFonts w:cs="Arial"/>
                <w:sz w:val="14"/>
                <w:szCs w:val="16"/>
                <w:lang w:eastAsia="ja-JP"/>
              </w:rPr>
              <w:t>Per Band</w:t>
            </w:r>
          </w:p>
        </w:tc>
        <w:tc>
          <w:tcPr>
            <w:tcW w:w="405" w:type="pct"/>
            <w:shd w:val="clear" w:color="auto" w:fill="auto"/>
            <w:vAlign w:val="center"/>
          </w:tcPr>
          <w:p w14:paraId="5B10FB68" w14:textId="0B627514" w:rsidR="00091B49" w:rsidRPr="00E1685B" w:rsidRDefault="00091B49" w:rsidP="00123EDA">
            <w:pPr>
              <w:pStyle w:val="TAH"/>
              <w:keepNext w:val="0"/>
              <w:keepLines w:val="0"/>
              <w:rPr>
                <w:rFonts w:cs="Arial"/>
                <w:b w:val="0"/>
                <w:sz w:val="14"/>
                <w:szCs w:val="16"/>
              </w:rPr>
            </w:pPr>
            <w:r w:rsidRPr="00E1685B">
              <w:rPr>
                <w:rFonts w:cs="Arial"/>
                <w:b w:val="0"/>
                <w:sz w:val="14"/>
                <w:szCs w:val="16"/>
              </w:rPr>
              <w:t>No</w:t>
            </w:r>
          </w:p>
        </w:tc>
        <w:tc>
          <w:tcPr>
            <w:tcW w:w="405" w:type="pct"/>
            <w:shd w:val="clear" w:color="auto" w:fill="auto"/>
            <w:vAlign w:val="center"/>
          </w:tcPr>
          <w:p w14:paraId="3589A271" w14:textId="4E8D4305" w:rsidR="00091B49" w:rsidRPr="00E1685B" w:rsidRDefault="00091B49" w:rsidP="00123EDA">
            <w:pPr>
              <w:pStyle w:val="TAH"/>
              <w:keepNext w:val="0"/>
              <w:keepLines w:val="0"/>
              <w:rPr>
                <w:rFonts w:cs="Arial"/>
                <w:b w:val="0"/>
                <w:sz w:val="14"/>
                <w:szCs w:val="16"/>
              </w:rPr>
            </w:pPr>
            <w:r w:rsidRPr="00E1685B">
              <w:rPr>
                <w:rFonts w:cs="Arial"/>
                <w:b w:val="0"/>
                <w:sz w:val="14"/>
                <w:szCs w:val="16"/>
              </w:rPr>
              <w:t>Applicable to FR2 only</w:t>
            </w:r>
          </w:p>
        </w:tc>
        <w:tc>
          <w:tcPr>
            <w:tcW w:w="394" w:type="pct"/>
            <w:vAlign w:val="center"/>
          </w:tcPr>
          <w:p w14:paraId="7C29A4D6" w14:textId="30011909" w:rsidR="00091B49" w:rsidRPr="00E1685B" w:rsidRDefault="00091B49" w:rsidP="00123EDA">
            <w:pPr>
              <w:pStyle w:val="TAH"/>
              <w:keepNext w:val="0"/>
              <w:keepLines w:val="0"/>
              <w:rPr>
                <w:rFonts w:cs="Arial"/>
                <w:b w:val="0"/>
                <w:sz w:val="14"/>
                <w:szCs w:val="16"/>
              </w:rPr>
            </w:pPr>
            <w:r w:rsidRPr="00E1685B">
              <w:rPr>
                <w:rFonts w:cs="Arial"/>
                <w:b w:val="0"/>
                <w:sz w:val="14"/>
                <w:szCs w:val="16"/>
              </w:rPr>
              <w:t>N/A</w:t>
            </w:r>
          </w:p>
        </w:tc>
        <w:tc>
          <w:tcPr>
            <w:tcW w:w="391" w:type="pct"/>
            <w:shd w:val="clear" w:color="auto" w:fill="auto"/>
            <w:vAlign w:val="center"/>
          </w:tcPr>
          <w:p w14:paraId="64A59323" w14:textId="4C09410F" w:rsidR="00091B49" w:rsidRPr="00E1685B" w:rsidRDefault="00091B49" w:rsidP="00123EDA">
            <w:pPr>
              <w:pStyle w:val="TAH"/>
              <w:keepNext w:val="0"/>
              <w:keepLines w:val="0"/>
              <w:rPr>
                <w:rFonts w:cs="Arial"/>
                <w:b w:val="0"/>
                <w:sz w:val="14"/>
                <w:szCs w:val="16"/>
              </w:rPr>
            </w:pPr>
            <w:r w:rsidRPr="00E1685B">
              <w:rPr>
                <w:rFonts w:cs="Arial"/>
                <w:b w:val="0"/>
                <w:sz w:val="14"/>
                <w:szCs w:val="16"/>
              </w:rPr>
              <w:t xml:space="preserve">FR2 UE power class </w:t>
            </w:r>
            <w:r w:rsidR="002C1563" w:rsidRPr="00E1685B">
              <w:rPr>
                <w:rFonts w:cs="Arial"/>
                <w:b w:val="0"/>
                <w:sz w:val="14"/>
                <w:szCs w:val="16"/>
              </w:rPr>
              <w:t xml:space="preserve">PC6 </w:t>
            </w:r>
            <w:r w:rsidRPr="00E1685B">
              <w:rPr>
                <w:rFonts w:cs="Arial"/>
                <w:b w:val="0"/>
                <w:sz w:val="14"/>
                <w:szCs w:val="16"/>
              </w:rPr>
              <w:t xml:space="preserve">signalling is used to indicate </w:t>
            </w:r>
            <w:r w:rsidR="00B93D2E">
              <w:rPr>
                <w:rFonts w:cs="Arial"/>
                <w:b w:val="0"/>
                <w:bCs/>
                <w:sz w:val="14"/>
                <w:szCs w:val="16"/>
              </w:rPr>
              <w:t>support of feature group</w:t>
            </w:r>
          </w:p>
        </w:tc>
        <w:tc>
          <w:tcPr>
            <w:tcW w:w="539" w:type="pct"/>
            <w:shd w:val="clear" w:color="auto" w:fill="auto"/>
            <w:vAlign w:val="center"/>
          </w:tcPr>
          <w:p w14:paraId="3F0A870C" w14:textId="4E68137F" w:rsidR="00091B49" w:rsidRPr="00E1685B" w:rsidRDefault="00091B49" w:rsidP="00123EDA">
            <w:pPr>
              <w:pStyle w:val="TAH"/>
              <w:keepNext w:val="0"/>
              <w:keepLines w:val="0"/>
              <w:rPr>
                <w:rFonts w:cs="Arial"/>
                <w:b w:val="0"/>
                <w:sz w:val="14"/>
                <w:szCs w:val="16"/>
              </w:rPr>
            </w:pPr>
            <w:r w:rsidRPr="00E1685B">
              <w:rPr>
                <w:rFonts w:cs="Arial"/>
                <w:b w:val="0"/>
                <w:sz w:val="14"/>
                <w:szCs w:val="16"/>
              </w:rPr>
              <w:t>Optional with capability signalling</w:t>
            </w:r>
          </w:p>
        </w:tc>
      </w:tr>
    </w:tbl>
    <w:p w14:paraId="0479580C" w14:textId="77777777" w:rsidR="002C1563" w:rsidRPr="00123EDA" w:rsidRDefault="002C1563" w:rsidP="00123EDA">
      <w:pPr>
        <w:rPr>
          <w:strike/>
        </w:rPr>
      </w:pPr>
    </w:p>
    <w:p w14:paraId="09241215" w14:textId="38B5562B" w:rsidR="00EF42DB" w:rsidRDefault="00AF7F7B" w:rsidP="00123EDA">
      <w:pPr>
        <w:pStyle w:val="Heading2"/>
        <w:ind w:hanging="851"/>
      </w:pPr>
      <w:r w:rsidRPr="00AF7F7B">
        <w:t>Further enhancement on NR demodulation performance</w:t>
      </w:r>
      <w:r w:rsidRPr="00AF7F7B" w:rsidDel="00AF7F7B">
        <w:t xml:space="preserve"> </w:t>
      </w:r>
      <w:r w:rsidR="00006D5C" w:rsidRPr="00006D5C">
        <w:t>[NR_demod_enh2-Perf]</w:t>
      </w:r>
    </w:p>
    <w:p w14:paraId="04EDD05A" w14:textId="77EF2DF6" w:rsidR="006C1342" w:rsidRDefault="00337059" w:rsidP="001B0D5F">
      <w:pPr>
        <w:rPr>
          <w:lang w:eastAsia="zh-CN"/>
        </w:rPr>
      </w:pPr>
      <w:r>
        <w:rPr>
          <w:lang w:eastAsia="zh-CN"/>
        </w:rPr>
        <w:t xml:space="preserve">In our </w:t>
      </w:r>
      <w:r w:rsidR="00FB128B">
        <w:rPr>
          <w:lang w:eastAsia="zh-CN"/>
        </w:rPr>
        <w:t>companion paper</w:t>
      </w:r>
      <w:r w:rsidR="00F2140D">
        <w:rPr>
          <w:lang w:eastAsia="zh-CN"/>
        </w:rPr>
        <w:t xml:space="preserve"> </w:t>
      </w:r>
      <w:r w:rsidR="00F2140D">
        <w:rPr>
          <w:lang w:eastAsia="zh-CN"/>
        </w:rPr>
        <w:fldChar w:fldCharType="begin"/>
      </w:r>
      <w:r w:rsidR="00F2140D">
        <w:rPr>
          <w:lang w:eastAsia="zh-CN"/>
        </w:rPr>
        <w:instrText xml:space="preserve"> REF _Ref92731475 \r \h </w:instrText>
      </w:r>
      <w:r w:rsidR="00F2140D">
        <w:rPr>
          <w:lang w:eastAsia="zh-CN"/>
        </w:rPr>
      </w:r>
      <w:r w:rsidR="00F2140D">
        <w:rPr>
          <w:lang w:eastAsia="zh-CN"/>
        </w:rPr>
        <w:fldChar w:fldCharType="separate"/>
      </w:r>
      <w:r w:rsidR="00FE1D6B">
        <w:rPr>
          <w:lang w:eastAsia="zh-CN"/>
        </w:rPr>
        <w:t>[</w:t>
      </w:r>
      <w:r w:rsidR="005B39F2">
        <w:rPr>
          <w:lang w:eastAsia="zh-CN"/>
        </w:rPr>
        <w:t>8</w:t>
      </w:r>
      <w:r w:rsidR="00FE1D6B">
        <w:rPr>
          <w:lang w:eastAsia="zh-CN"/>
        </w:rPr>
        <w:t>]</w:t>
      </w:r>
      <w:r w:rsidR="00F2140D">
        <w:rPr>
          <w:lang w:eastAsia="zh-CN"/>
        </w:rPr>
        <w:fldChar w:fldCharType="end"/>
      </w:r>
      <w:r w:rsidR="00F2140D">
        <w:rPr>
          <w:lang w:eastAsia="zh-CN"/>
        </w:rPr>
        <w:t xml:space="preserve">, we provide the detailed view on feature list for Rel-17 </w:t>
      </w:r>
      <w:r w:rsidR="00F2140D" w:rsidRPr="00AF7F7B">
        <w:rPr>
          <w:lang w:eastAsia="zh-CN"/>
        </w:rPr>
        <w:t>Further enhancement on NR demodulation performance</w:t>
      </w:r>
      <w:r w:rsidR="00F2140D">
        <w:rPr>
          <w:lang w:eastAsia="zh-CN"/>
        </w:rPr>
        <w:t xml:space="preserve"> WI</w:t>
      </w:r>
      <w:r w:rsidR="00284C1C">
        <w:rPr>
          <w:lang w:eastAsia="zh-CN"/>
        </w:rPr>
        <w:t xml:space="preserve">. </w:t>
      </w:r>
      <w:r w:rsidR="00DF6C0A">
        <w:rPr>
          <w:lang w:eastAsia="zh-CN"/>
        </w:rPr>
        <w:t xml:space="preserve">In </w:t>
      </w:r>
      <w:r w:rsidR="00DF6C0A">
        <w:rPr>
          <w:lang w:eastAsia="zh-CN"/>
        </w:rPr>
        <w:fldChar w:fldCharType="begin"/>
      </w:r>
      <w:r w:rsidR="00DF6C0A">
        <w:rPr>
          <w:lang w:eastAsia="zh-CN"/>
        </w:rPr>
        <w:instrText xml:space="preserve"> REF _Ref92731606 \h </w:instrText>
      </w:r>
      <w:r w:rsidR="00DF6C0A">
        <w:rPr>
          <w:lang w:eastAsia="zh-CN"/>
        </w:rPr>
      </w:r>
      <w:r w:rsidR="00DF6C0A">
        <w:rPr>
          <w:lang w:eastAsia="zh-CN"/>
        </w:rPr>
        <w:fldChar w:fldCharType="separate"/>
      </w:r>
      <w:r w:rsidR="00DF6C0A">
        <w:t xml:space="preserve">Table </w:t>
      </w:r>
      <w:r w:rsidR="00DF6C0A">
        <w:rPr>
          <w:noProof/>
        </w:rPr>
        <w:t>7</w:t>
      </w:r>
      <w:r w:rsidR="00DF6C0A">
        <w:rPr>
          <w:lang w:eastAsia="zh-CN"/>
        </w:rPr>
        <w:fldChar w:fldCharType="end"/>
      </w:r>
      <w:r w:rsidR="00DF6C0A">
        <w:rPr>
          <w:lang w:eastAsia="zh-CN"/>
        </w:rPr>
        <w:t>, we summarize</w:t>
      </w:r>
      <w:r w:rsidR="00DF3F17">
        <w:rPr>
          <w:lang w:eastAsia="zh-CN"/>
        </w:rPr>
        <w:t xml:space="preserve"> </w:t>
      </w:r>
      <w:r w:rsidR="00C035B5">
        <w:rPr>
          <w:lang w:eastAsia="zh-CN"/>
        </w:rPr>
        <w:t xml:space="preserve">our </w:t>
      </w:r>
      <w:r w:rsidR="00DF3F17">
        <w:rPr>
          <w:lang w:eastAsia="zh-CN"/>
        </w:rPr>
        <w:t>proposal for this WI.</w:t>
      </w:r>
      <w:r w:rsidR="00C47F09">
        <w:rPr>
          <w:lang w:eastAsia="zh-CN"/>
        </w:rPr>
        <w:t xml:space="preserve"> </w:t>
      </w:r>
      <w:r w:rsidR="00F8499B">
        <w:rPr>
          <w:lang w:eastAsia="zh-CN"/>
        </w:rPr>
        <w:t xml:space="preserve">We would like to note that features related to MMSE-IRC requirements </w:t>
      </w:r>
      <w:r w:rsidR="0014748A">
        <w:rPr>
          <w:lang w:eastAsia="zh-CN"/>
        </w:rPr>
        <w:t xml:space="preserve">are not captured in this table </w:t>
      </w:r>
      <w:r w:rsidR="00184674">
        <w:rPr>
          <w:lang w:eastAsia="zh-CN"/>
        </w:rPr>
        <w:t xml:space="preserve">under assumption that requirements </w:t>
      </w:r>
      <w:r w:rsidR="00122031">
        <w:rPr>
          <w:lang w:eastAsia="zh-CN"/>
        </w:rPr>
        <w:t xml:space="preserve">will be defined </w:t>
      </w:r>
      <w:r w:rsidR="0066597D">
        <w:rPr>
          <w:lang w:eastAsia="zh-CN"/>
        </w:rPr>
        <w:t xml:space="preserve">in the </w:t>
      </w:r>
      <w:r w:rsidR="00B63549">
        <w:rPr>
          <w:lang w:eastAsia="zh-CN"/>
        </w:rPr>
        <w:t>release independent manner</w:t>
      </w:r>
      <w:r w:rsidR="00A75977">
        <w:rPr>
          <w:lang w:eastAsia="zh-CN"/>
        </w:rPr>
        <w:t>, but it is the subject of further RAN4 discussion.</w:t>
      </w:r>
      <w:r w:rsidR="00910BB6">
        <w:rPr>
          <w:lang w:eastAsia="zh-CN"/>
        </w:rPr>
        <w:t xml:space="preserve"> Also, at current stage</w:t>
      </w:r>
      <w:r w:rsidR="00BD6483">
        <w:rPr>
          <w:lang w:eastAsia="zh-CN"/>
        </w:rPr>
        <w:t>,</w:t>
      </w:r>
      <w:r w:rsidR="00910BB6">
        <w:rPr>
          <w:lang w:eastAsia="zh-CN"/>
        </w:rPr>
        <w:t xml:space="preserve"> we </w:t>
      </w:r>
      <w:r w:rsidR="006E491B">
        <w:rPr>
          <w:lang w:eastAsia="zh-CN"/>
        </w:rPr>
        <w:t xml:space="preserve">list </w:t>
      </w:r>
      <w:r w:rsidR="002A64BE">
        <w:rPr>
          <w:lang w:eastAsia="zh-CN"/>
        </w:rPr>
        <w:t>two</w:t>
      </w:r>
      <w:r w:rsidR="006E491B">
        <w:rPr>
          <w:lang w:eastAsia="zh-CN"/>
        </w:rPr>
        <w:t xml:space="preserve"> </w:t>
      </w:r>
      <w:r w:rsidR="00A5292E">
        <w:rPr>
          <w:lang w:eastAsia="zh-CN"/>
        </w:rPr>
        <w:t xml:space="preserve">CRS-IM </w:t>
      </w:r>
      <w:r w:rsidR="006E491B">
        <w:rPr>
          <w:lang w:eastAsia="zh-CN"/>
        </w:rPr>
        <w:t xml:space="preserve">features </w:t>
      </w:r>
      <w:r w:rsidR="002A64BE">
        <w:rPr>
          <w:lang w:eastAsia="zh-CN"/>
        </w:rPr>
        <w:t xml:space="preserve">for different scenarios (DSS and non-DSS), but </w:t>
      </w:r>
      <w:r w:rsidR="00623941">
        <w:rPr>
          <w:lang w:eastAsia="zh-CN"/>
        </w:rPr>
        <w:t>these features can be merge</w:t>
      </w:r>
      <w:r w:rsidR="001275C1">
        <w:rPr>
          <w:lang w:eastAsia="zh-CN"/>
        </w:rPr>
        <w:t>d later,</w:t>
      </w:r>
      <w:r w:rsidR="00623941">
        <w:rPr>
          <w:lang w:eastAsia="zh-CN"/>
        </w:rPr>
        <w:t xml:space="preserve"> based </w:t>
      </w:r>
      <w:r w:rsidR="001275C1">
        <w:rPr>
          <w:lang w:eastAsia="zh-CN"/>
        </w:rPr>
        <w:t>on outcome of RAN4 discussion on network assistance signal</w:t>
      </w:r>
      <w:r w:rsidR="009209DE">
        <w:rPr>
          <w:lang w:eastAsia="zh-CN"/>
        </w:rPr>
        <w:t>l</w:t>
      </w:r>
      <w:r w:rsidR="001275C1">
        <w:rPr>
          <w:lang w:eastAsia="zh-CN"/>
        </w:rPr>
        <w:t>ing and UE blind detection.</w:t>
      </w:r>
    </w:p>
    <w:p w14:paraId="07C627E3" w14:textId="4FDFD7EB" w:rsidR="005F7F63" w:rsidRDefault="005F7F63" w:rsidP="00123EDA">
      <w:pPr>
        <w:pStyle w:val="Caption"/>
        <w:keepNext/>
      </w:pPr>
      <w:bookmarkStart w:id="3" w:name="_Ref92731606"/>
      <w:r>
        <w:t xml:space="preserve">Table </w:t>
      </w:r>
      <w:fldSimple w:instr=" SEQ Table \* ARABIC ">
        <w:r w:rsidR="00914991">
          <w:rPr>
            <w:noProof/>
          </w:rPr>
          <w:t>7</w:t>
        </w:r>
      </w:fldSimple>
      <w:bookmarkEnd w:id="3"/>
      <w:r w:rsidR="00E25465">
        <w:t xml:space="preserve">. </w:t>
      </w:r>
      <w:r w:rsidR="00E25465" w:rsidRPr="00006D5C">
        <w:rPr>
          <w:lang w:eastAsia="zh-CN"/>
        </w:rPr>
        <w:t>NR_demod_enh2-Perf</w:t>
      </w:r>
      <w:r w:rsidR="00E25465">
        <w:t xml:space="preserve"> feature list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980"/>
        <w:gridCol w:w="1737"/>
        <w:gridCol w:w="1136"/>
        <w:gridCol w:w="991"/>
        <w:gridCol w:w="1019"/>
        <w:gridCol w:w="1259"/>
        <w:gridCol w:w="1597"/>
        <w:gridCol w:w="1247"/>
        <w:gridCol w:w="1277"/>
        <w:gridCol w:w="1240"/>
        <w:gridCol w:w="573"/>
        <w:gridCol w:w="1702"/>
      </w:tblGrid>
      <w:tr w:rsidR="007256A9" w:rsidRPr="00892B5D" w14:paraId="47A00767" w14:textId="77777777" w:rsidTr="00123EDA">
        <w:trPr>
          <w:trHeight w:val="20"/>
        </w:trPr>
        <w:tc>
          <w:tcPr>
            <w:tcW w:w="205" w:type="pct"/>
            <w:shd w:val="clear" w:color="auto" w:fill="auto"/>
          </w:tcPr>
          <w:p w14:paraId="5AEFCCC2" w14:textId="77777777" w:rsidR="007256A9" w:rsidRPr="007D362A" w:rsidRDefault="007256A9" w:rsidP="00123EDA">
            <w:pPr>
              <w:pStyle w:val="TAH"/>
              <w:keepLines w:val="0"/>
              <w:rPr>
                <w:rFonts w:cs="Arial"/>
                <w:sz w:val="14"/>
                <w:szCs w:val="16"/>
              </w:rPr>
            </w:pPr>
            <w:r w:rsidRPr="007D362A">
              <w:rPr>
                <w:rFonts w:cs="Arial"/>
                <w:sz w:val="14"/>
                <w:szCs w:val="16"/>
              </w:rPr>
              <w:t>Index</w:t>
            </w:r>
          </w:p>
        </w:tc>
        <w:tc>
          <w:tcPr>
            <w:tcW w:w="318" w:type="pct"/>
            <w:shd w:val="clear" w:color="auto" w:fill="auto"/>
          </w:tcPr>
          <w:p w14:paraId="3C8F0F6F" w14:textId="77777777" w:rsidR="007256A9" w:rsidRPr="007D362A" w:rsidRDefault="007256A9" w:rsidP="00123EDA">
            <w:pPr>
              <w:pStyle w:val="TAH"/>
              <w:keepLines w:val="0"/>
              <w:rPr>
                <w:rFonts w:cs="Arial"/>
                <w:sz w:val="14"/>
                <w:szCs w:val="16"/>
              </w:rPr>
            </w:pPr>
            <w:r w:rsidRPr="007D362A">
              <w:rPr>
                <w:rFonts w:cs="Arial"/>
                <w:sz w:val="14"/>
                <w:szCs w:val="16"/>
              </w:rPr>
              <w:t>Feature group</w:t>
            </w:r>
          </w:p>
        </w:tc>
        <w:tc>
          <w:tcPr>
            <w:tcW w:w="564" w:type="pct"/>
            <w:shd w:val="clear" w:color="auto" w:fill="auto"/>
          </w:tcPr>
          <w:p w14:paraId="574FF0D0" w14:textId="77777777" w:rsidR="007256A9" w:rsidRPr="00123EDA" w:rsidRDefault="007256A9" w:rsidP="00123EDA">
            <w:pPr>
              <w:pStyle w:val="TAH"/>
              <w:keepLines w:val="0"/>
              <w:rPr>
                <w:rFonts w:cs="Arial"/>
                <w:sz w:val="14"/>
                <w:szCs w:val="16"/>
              </w:rPr>
            </w:pPr>
            <w:r w:rsidRPr="007D362A">
              <w:rPr>
                <w:rFonts w:cs="Arial"/>
                <w:sz w:val="14"/>
                <w:szCs w:val="16"/>
              </w:rPr>
              <w:t>Components</w:t>
            </w:r>
          </w:p>
          <w:p w14:paraId="30D62D16" w14:textId="77777777" w:rsidR="007256A9" w:rsidRPr="00123EDA" w:rsidRDefault="007256A9" w:rsidP="00123EDA">
            <w:pPr>
              <w:pStyle w:val="TAH"/>
              <w:keepLines w:val="0"/>
              <w:rPr>
                <w:rFonts w:cs="Arial"/>
                <w:sz w:val="14"/>
                <w:szCs w:val="16"/>
              </w:rPr>
            </w:pPr>
          </w:p>
        </w:tc>
        <w:tc>
          <w:tcPr>
            <w:tcW w:w="369" w:type="pct"/>
            <w:shd w:val="clear" w:color="auto" w:fill="auto"/>
          </w:tcPr>
          <w:p w14:paraId="238C7072" w14:textId="77777777" w:rsidR="007256A9" w:rsidRPr="007D362A" w:rsidRDefault="007256A9" w:rsidP="00123EDA">
            <w:pPr>
              <w:pStyle w:val="TAH"/>
              <w:keepLines w:val="0"/>
              <w:rPr>
                <w:rFonts w:cs="Arial"/>
                <w:sz w:val="14"/>
                <w:szCs w:val="16"/>
              </w:rPr>
            </w:pPr>
            <w:r w:rsidRPr="007D362A">
              <w:rPr>
                <w:rFonts w:cs="Arial"/>
                <w:sz w:val="14"/>
                <w:szCs w:val="16"/>
              </w:rPr>
              <w:t>Prerequisite feature groups</w:t>
            </w:r>
          </w:p>
        </w:tc>
        <w:tc>
          <w:tcPr>
            <w:tcW w:w="322" w:type="pct"/>
            <w:shd w:val="clear" w:color="auto" w:fill="auto"/>
          </w:tcPr>
          <w:p w14:paraId="5DC29BE1" w14:textId="77777777" w:rsidR="007256A9" w:rsidRPr="007D362A" w:rsidRDefault="007256A9" w:rsidP="00123EDA">
            <w:pPr>
              <w:pStyle w:val="TAH"/>
              <w:keepLines w:val="0"/>
              <w:rPr>
                <w:rFonts w:cs="Arial"/>
                <w:sz w:val="14"/>
                <w:szCs w:val="16"/>
              </w:rPr>
            </w:pPr>
            <w:r w:rsidRPr="007D362A">
              <w:rPr>
                <w:rFonts w:cs="Arial"/>
                <w:sz w:val="14"/>
                <w:szCs w:val="16"/>
              </w:rPr>
              <w:t xml:space="preserve">Need for the </w:t>
            </w:r>
            <w:proofErr w:type="spellStart"/>
            <w:r w:rsidRPr="007D362A">
              <w:rPr>
                <w:rFonts w:cs="Arial"/>
                <w:sz w:val="14"/>
                <w:szCs w:val="16"/>
              </w:rPr>
              <w:t>gNB</w:t>
            </w:r>
            <w:proofErr w:type="spellEnd"/>
            <w:r w:rsidRPr="007D362A">
              <w:rPr>
                <w:rFonts w:cs="Arial"/>
                <w:sz w:val="14"/>
                <w:szCs w:val="16"/>
              </w:rPr>
              <w:t xml:space="preserve"> to know if the feature is supported</w:t>
            </w:r>
          </w:p>
        </w:tc>
        <w:tc>
          <w:tcPr>
            <w:tcW w:w="331" w:type="pct"/>
            <w:shd w:val="clear" w:color="auto" w:fill="auto"/>
          </w:tcPr>
          <w:p w14:paraId="0DE2F81C" w14:textId="77777777" w:rsidR="007256A9" w:rsidRPr="007D362A" w:rsidRDefault="007256A9" w:rsidP="00123EDA">
            <w:pPr>
              <w:pStyle w:val="TAH"/>
              <w:keepLines w:val="0"/>
              <w:rPr>
                <w:rFonts w:cs="Arial"/>
                <w:sz w:val="14"/>
                <w:szCs w:val="16"/>
              </w:rPr>
            </w:pPr>
            <w:r w:rsidRPr="00123EDA">
              <w:rPr>
                <w:rFonts w:cs="Arial"/>
                <w:sz w:val="14"/>
                <w:szCs w:val="16"/>
              </w:rPr>
              <w:t>Applicable to the capability signalling exchange between UEs (V2X WI only)”.</w:t>
            </w:r>
          </w:p>
        </w:tc>
        <w:tc>
          <w:tcPr>
            <w:tcW w:w="409" w:type="pct"/>
          </w:tcPr>
          <w:p w14:paraId="5754F6D4" w14:textId="77777777" w:rsidR="007256A9" w:rsidRPr="00123EDA" w:rsidRDefault="007256A9" w:rsidP="00123EDA">
            <w:pPr>
              <w:pStyle w:val="TAH"/>
              <w:keepLines w:val="0"/>
              <w:rPr>
                <w:rFonts w:cs="Arial"/>
                <w:b w:val="0"/>
                <w:sz w:val="14"/>
                <w:szCs w:val="16"/>
              </w:rPr>
            </w:pPr>
            <w:r w:rsidRPr="00123EDA">
              <w:rPr>
                <w:rFonts w:cs="Arial"/>
                <w:sz w:val="14"/>
                <w:szCs w:val="16"/>
              </w:rPr>
              <w:t>Consequence if the feature is not supported by the UE</w:t>
            </w:r>
          </w:p>
        </w:tc>
        <w:tc>
          <w:tcPr>
            <w:tcW w:w="519" w:type="pct"/>
            <w:shd w:val="clear" w:color="auto" w:fill="auto"/>
          </w:tcPr>
          <w:p w14:paraId="718E06BE" w14:textId="77777777" w:rsidR="007256A9" w:rsidRPr="007D362A" w:rsidRDefault="007256A9" w:rsidP="00123EDA">
            <w:pPr>
              <w:pStyle w:val="TAH"/>
              <w:keepLines w:val="0"/>
              <w:rPr>
                <w:rFonts w:cs="Arial"/>
                <w:b w:val="0"/>
                <w:sz w:val="14"/>
                <w:szCs w:val="16"/>
                <w:lang w:eastAsia="ja-JP"/>
              </w:rPr>
            </w:pPr>
            <w:r w:rsidRPr="00123EDA">
              <w:rPr>
                <w:rFonts w:cs="Arial"/>
                <w:sz w:val="14"/>
                <w:szCs w:val="16"/>
              </w:rPr>
              <w:t>Type</w:t>
            </w:r>
          </w:p>
          <w:p w14:paraId="70A59E28" w14:textId="77777777" w:rsidR="007256A9" w:rsidRPr="00123EDA" w:rsidRDefault="007256A9" w:rsidP="00123EDA">
            <w:pPr>
              <w:pStyle w:val="TAH"/>
              <w:keepLines w:val="0"/>
              <w:rPr>
                <w:rFonts w:cs="Arial"/>
                <w:b w:val="0"/>
                <w:sz w:val="14"/>
                <w:szCs w:val="16"/>
              </w:rPr>
            </w:pPr>
            <w:r w:rsidRPr="00123EDA">
              <w:rPr>
                <w:rFonts w:cs="Arial"/>
                <w:sz w:val="14"/>
                <w:szCs w:val="16"/>
              </w:rPr>
              <w:t>(the ‘type’ definition from UE features should be based on the granularity of 1) Per UE or 2) Per Band or 3) Per BC or 4) Per FS or 5) Per FSPC)</w:t>
            </w:r>
          </w:p>
        </w:tc>
        <w:tc>
          <w:tcPr>
            <w:tcW w:w="405" w:type="pct"/>
            <w:shd w:val="clear" w:color="auto" w:fill="auto"/>
          </w:tcPr>
          <w:p w14:paraId="1CB15D8B" w14:textId="77777777" w:rsidR="007256A9" w:rsidRPr="007D362A" w:rsidRDefault="007256A9" w:rsidP="00123EDA">
            <w:pPr>
              <w:pStyle w:val="TAH"/>
              <w:keepLines w:val="0"/>
              <w:rPr>
                <w:rFonts w:cs="Arial"/>
                <w:sz w:val="14"/>
                <w:szCs w:val="16"/>
              </w:rPr>
            </w:pPr>
            <w:r w:rsidRPr="007D362A">
              <w:rPr>
                <w:rFonts w:cs="Arial"/>
                <w:sz w:val="14"/>
                <w:szCs w:val="16"/>
              </w:rPr>
              <w:t>Need of FDD/TDD differentiation</w:t>
            </w:r>
          </w:p>
        </w:tc>
        <w:tc>
          <w:tcPr>
            <w:tcW w:w="415" w:type="pct"/>
            <w:shd w:val="clear" w:color="auto" w:fill="auto"/>
          </w:tcPr>
          <w:p w14:paraId="5B5E5E75" w14:textId="77777777" w:rsidR="007256A9" w:rsidRPr="007D362A" w:rsidRDefault="007256A9" w:rsidP="00123EDA">
            <w:pPr>
              <w:pStyle w:val="TAH"/>
              <w:keepLines w:val="0"/>
              <w:rPr>
                <w:rFonts w:cs="Arial"/>
                <w:sz w:val="14"/>
                <w:szCs w:val="16"/>
              </w:rPr>
            </w:pPr>
            <w:r w:rsidRPr="007D362A">
              <w:rPr>
                <w:rFonts w:cs="Arial"/>
                <w:sz w:val="14"/>
                <w:szCs w:val="16"/>
              </w:rPr>
              <w:t>Need of FR1/FR2 differentiation</w:t>
            </w:r>
          </w:p>
        </w:tc>
        <w:tc>
          <w:tcPr>
            <w:tcW w:w="403" w:type="pct"/>
          </w:tcPr>
          <w:p w14:paraId="4E5A9ADA" w14:textId="77777777" w:rsidR="007256A9" w:rsidRPr="007D362A" w:rsidRDefault="007256A9" w:rsidP="00123EDA">
            <w:pPr>
              <w:pStyle w:val="TAH"/>
              <w:keepLines w:val="0"/>
              <w:rPr>
                <w:rFonts w:cs="Arial"/>
                <w:sz w:val="14"/>
                <w:szCs w:val="16"/>
              </w:rPr>
            </w:pPr>
            <w:r w:rsidRPr="007D362A">
              <w:rPr>
                <w:rFonts w:cs="Arial"/>
                <w:sz w:val="14"/>
                <w:szCs w:val="16"/>
              </w:rPr>
              <w:t>Capability interpretation for mixture of FDD/TDD and/or FR1/FR2</w:t>
            </w:r>
          </w:p>
        </w:tc>
        <w:tc>
          <w:tcPr>
            <w:tcW w:w="186" w:type="pct"/>
            <w:shd w:val="clear" w:color="auto" w:fill="auto"/>
          </w:tcPr>
          <w:p w14:paraId="04F369B3" w14:textId="77777777" w:rsidR="007256A9" w:rsidRPr="007D362A" w:rsidRDefault="007256A9" w:rsidP="00123EDA">
            <w:pPr>
              <w:pStyle w:val="TAH"/>
              <w:keepLines w:val="0"/>
              <w:rPr>
                <w:rFonts w:cs="Arial"/>
                <w:sz w:val="14"/>
                <w:szCs w:val="16"/>
              </w:rPr>
            </w:pPr>
            <w:r w:rsidRPr="007D362A">
              <w:rPr>
                <w:rFonts w:cs="Arial"/>
                <w:sz w:val="14"/>
                <w:szCs w:val="16"/>
              </w:rPr>
              <w:t>Note</w:t>
            </w:r>
          </w:p>
        </w:tc>
        <w:tc>
          <w:tcPr>
            <w:tcW w:w="553" w:type="pct"/>
            <w:shd w:val="clear" w:color="auto" w:fill="auto"/>
          </w:tcPr>
          <w:p w14:paraId="092ABCF7" w14:textId="77777777" w:rsidR="007256A9" w:rsidRPr="007D362A" w:rsidRDefault="007256A9" w:rsidP="00123EDA">
            <w:pPr>
              <w:pStyle w:val="TAH"/>
              <w:keepLines w:val="0"/>
              <w:rPr>
                <w:rFonts w:cs="Arial"/>
                <w:sz w:val="14"/>
                <w:szCs w:val="16"/>
              </w:rPr>
            </w:pPr>
            <w:r w:rsidRPr="007D362A">
              <w:rPr>
                <w:rFonts w:cs="Arial"/>
                <w:sz w:val="14"/>
                <w:szCs w:val="16"/>
              </w:rPr>
              <w:t>Mandatory/Optional</w:t>
            </w:r>
          </w:p>
        </w:tc>
      </w:tr>
      <w:tr w:rsidR="007256A9" w:rsidRPr="004C4F0F" w14:paraId="429C6E5C" w14:textId="77777777" w:rsidTr="00123EDA">
        <w:trPr>
          <w:trHeight w:val="20"/>
        </w:trPr>
        <w:tc>
          <w:tcPr>
            <w:tcW w:w="205" w:type="pct"/>
            <w:shd w:val="clear" w:color="auto" w:fill="auto"/>
            <w:vAlign w:val="center"/>
          </w:tcPr>
          <w:p w14:paraId="41C75C5D" w14:textId="0968F8FB" w:rsidR="007256A9" w:rsidRPr="006B7E25" w:rsidRDefault="007256A9" w:rsidP="00123EDA">
            <w:pPr>
              <w:pStyle w:val="TAH"/>
              <w:keepNext w:val="0"/>
              <w:keepLines w:val="0"/>
              <w:rPr>
                <w:rFonts w:cs="Arial"/>
                <w:b w:val="0"/>
                <w:bCs/>
                <w:sz w:val="14"/>
                <w:szCs w:val="16"/>
              </w:rPr>
            </w:pPr>
            <w:r>
              <w:rPr>
                <w:rFonts w:cs="Arial"/>
                <w:b w:val="0"/>
                <w:bCs/>
                <w:sz w:val="14"/>
                <w:szCs w:val="16"/>
              </w:rPr>
              <w:t>x-1</w:t>
            </w:r>
          </w:p>
        </w:tc>
        <w:tc>
          <w:tcPr>
            <w:tcW w:w="318" w:type="pct"/>
            <w:shd w:val="clear" w:color="auto" w:fill="auto"/>
            <w:vAlign w:val="center"/>
          </w:tcPr>
          <w:p w14:paraId="182F3EFE" w14:textId="4BB1ACF1" w:rsidR="007256A9" w:rsidRPr="006B7E25" w:rsidRDefault="007256A9" w:rsidP="00123EDA">
            <w:pPr>
              <w:pStyle w:val="TAH"/>
              <w:keepNext w:val="0"/>
              <w:keepLines w:val="0"/>
              <w:jc w:val="left"/>
              <w:rPr>
                <w:rFonts w:cs="Arial"/>
                <w:b w:val="0"/>
                <w:bCs/>
                <w:sz w:val="14"/>
                <w:szCs w:val="16"/>
              </w:rPr>
            </w:pPr>
            <w:r>
              <w:rPr>
                <w:rFonts w:cs="Arial"/>
                <w:b w:val="0"/>
                <w:bCs/>
                <w:sz w:val="14"/>
                <w:szCs w:val="16"/>
              </w:rPr>
              <w:t xml:space="preserve">CRS-IM </w:t>
            </w:r>
            <w:r w:rsidR="006E263D">
              <w:rPr>
                <w:rFonts w:cs="Arial"/>
                <w:b w:val="0"/>
                <w:bCs/>
                <w:sz w:val="14"/>
                <w:szCs w:val="16"/>
              </w:rPr>
              <w:t xml:space="preserve">receiver </w:t>
            </w:r>
            <w:r>
              <w:rPr>
                <w:rFonts w:cs="Arial"/>
                <w:b w:val="0"/>
                <w:bCs/>
                <w:sz w:val="14"/>
                <w:szCs w:val="16"/>
              </w:rPr>
              <w:t>for DSS scenario</w:t>
            </w:r>
          </w:p>
        </w:tc>
        <w:tc>
          <w:tcPr>
            <w:tcW w:w="564" w:type="pct"/>
            <w:shd w:val="clear" w:color="auto" w:fill="auto"/>
            <w:vAlign w:val="center"/>
          </w:tcPr>
          <w:p w14:paraId="67905CA1" w14:textId="20FECCDF" w:rsidR="007256A9" w:rsidRPr="007D362A" w:rsidRDefault="00DE2686" w:rsidP="00123EDA">
            <w:pPr>
              <w:pStyle w:val="TAH"/>
              <w:keepNext w:val="0"/>
              <w:keepLines w:val="0"/>
              <w:jc w:val="left"/>
              <w:rPr>
                <w:rFonts w:cs="Arial"/>
                <w:sz w:val="14"/>
                <w:szCs w:val="16"/>
              </w:rPr>
            </w:pPr>
            <w:r>
              <w:rPr>
                <w:rFonts w:cs="Arial"/>
                <w:b w:val="0"/>
                <w:bCs/>
                <w:sz w:val="14"/>
                <w:szCs w:val="16"/>
              </w:rPr>
              <w:t xml:space="preserve">1) </w:t>
            </w:r>
            <w:r w:rsidR="007256A9" w:rsidRPr="00E84040">
              <w:rPr>
                <w:rFonts w:cs="Arial"/>
                <w:b w:val="0"/>
                <w:bCs/>
                <w:sz w:val="14"/>
                <w:szCs w:val="16"/>
              </w:rPr>
              <w:t>Support of CRS-IM receiver</w:t>
            </w:r>
            <w:r w:rsidR="007256A9" w:rsidRPr="000A4241">
              <w:rPr>
                <w:rFonts w:cs="Arial"/>
                <w:b w:val="0"/>
                <w:bCs/>
                <w:sz w:val="14"/>
                <w:szCs w:val="16"/>
              </w:rPr>
              <w:t xml:space="preserve"> in scenarios with </w:t>
            </w:r>
            <w:r w:rsidR="007256A9">
              <w:rPr>
                <w:rFonts w:cs="Arial"/>
                <w:b w:val="0"/>
                <w:bCs/>
                <w:sz w:val="14"/>
                <w:szCs w:val="16"/>
              </w:rPr>
              <w:t>serving and interference cells are in DSS mode and with overlapping spectrum</w:t>
            </w:r>
          </w:p>
        </w:tc>
        <w:tc>
          <w:tcPr>
            <w:tcW w:w="369" w:type="pct"/>
            <w:shd w:val="clear" w:color="auto" w:fill="auto"/>
            <w:vAlign w:val="center"/>
          </w:tcPr>
          <w:p w14:paraId="283E7BD5" w14:textId="301CA8B7" w:rsidR="007256A9" w:rsidRPr="00B42F0B" w:rsidRDefault="007256A9" w:rsidP="00123EDA">
            <w:pPr>
              <w:pStyle w:val="TAH"/>
              <w:keepNext w:val="0"/>
              <w:keepLines w:val="0"/>
              <w:rPr>
                <w:rFonts w:cs="Arial"/>
                <w:b w:val="0"/>
                <w:bCs/>
                <w:sz w:val="14"/>
                <w:szCs w:val="16"/>
              </w:rPr>
            </w:pPr>
          </w:p>
        </w:tc>
        <w:tc>
          <w:tcPr>
            <w:tcW w:w="322" w:type="pct"/>
            <w:shd w:val="clear" w:color="auto" w:fill="auto"/>
            <w:vAlign w:val="center"/>
          </w:tcPr>
          <w:p w14:paraId="00217113" w14:textId="7ECD4759" w:rsidR="007256A9" w:rsidRPr="007256A9" w:rsidRDefault="007256A9" w:rsidP="00123EDA">
            <w:pPr>
              <w:pStyle w:val="TAH"/>
              <w:keepNext w:val="0"/>
              <w:keepLines w:val="0"/>
              <w:rPr>
                <w:rFonts w:cs="Arial"/>
                <w:b w:val="0"/>
                <w:bCs/>
                <w:sz w:val="14"/>
                <w:szCs w:val="16"/>
              </w:rPr>
            </w:pPr>
            <w:r w:rsidRPr="007256A9">
              <w:rPr>
                <w:rFonts w:cs="Arial"/>
                <w:b w:val="0"/>
                <w:bCs/>
                <w:sz w:val="14"/>
                <w:szCs w:val="16"/>
              </w:rPr>
              <w:t>Yes</w:t>
            </w:r>
          </w:p>
        </w:tc>
        <w:tc>
          <w:tcPr>
            <w:tcW w:w="331" w:type="pct"/>
            <w:shd w:val="clear" w:color="auto" w:fill="auto"/>
            <w:vAlign w:val="center"/>
          </w:tcPr>
          <w:p w14:paraId="1DFB9F73" w14:textId="77777777" w:rsidR="007256A9" w:rsidRPr="00B42F0B" w:rsidRDefault="007256A9" w:rsidP="00123EDA">
            <w:pPr>
              <w:pStyle w:val="TAH"/>
              <w:keepNext w:val="0"/>
              <w:keepLines w:val="0"/>
              <w:rPr>
                <w:rFonts w:cs="Arial"/>
                <w:b w:val="0"/>
                <w:bCs/>
                <w:sz w:val="14"/>
                <w:szCs w:val="16"/>
              </w:rPr>
            </w:pPr>
            <w:r w:rsidRPr="00B42F0B">
              <w:rPr>
                <w:rFonts w:cs="Arial"/>
                <w:b w:val="0"/>
                <w:bCs/>
                <w:sz w:val="14"/>
                <w:szCs w:val="16"/>
              </w:rPr>
              <w:t>No</w:t>
            </w:r>
          </w:p>
        </w:tc>
        <w:tc>
          <w:tcPr>
            <w:tcW w:w="409" w:type="pct"/>
            <w:vAlign w:val="center"/>
          </w:tcPr>
          <w:p w14:paraId="5920C56F" w14:textId="77777777" w:rsidR="007256A9" w:rsidRPr="0089538C" w:rsidRDefault="007256A9" w:rsidP="00123EDA">
            <w:pPr>
              <w:pStyle w:val="TAN"/>
              <w:keepNext w:val="0"/>
              <w:keepLines w:val="0"/>
              <w:ind w:left="0" w:firstLine="0"/>
              <w:jc w:val="center"/>
              <w:rPr>
                <w:rFonts w:cs="Arial"/>
                <w:bCs/>
                <w:sz w:val="14"/>
                <w:szCs w:val="16"/>
                <w:lang w:eastAsia="ja-JP"/>
              </w:rPr>
            </w:pPr>
            <w:r w:rsidRPr="0089538C">
              <w:rPr>
                <w:rFonts w:cs="Arial"/>
                <w:bCs/>
                <w:sz w:val="14"/>
                <w:szCs w:val="16"/>
                <w:lang w:eastAsia="ja-JP"/>
              </w:rPr>
              <w:t xml:space="preserve">UE can’t apply mitigation of inter-cell </w:t>
            </w:r>
            <w:r>
              <w:rPr>
                <w:rFonts w:cs="Arial"/>
                <w:bCs/>
                <w:sz w:val="14"/>
                <w:szCs w:val="16"/>
                <w:lang w:eastAsia="ja-JP"/>
              </w:rPr>
              <w:t xml:space="preserve">LTE </w:t>
            </w:r>
            <w:r w:rsidRPr="0089538C">
              <w:rPr>
                <w:rFonts w:cs="Arial"/>
                <w:bCs/>
                <w:sz w:val="14"/>
                <w:szCs w:val="16"/>
                <w:lang w:eastAsia="ja-JP"/>
              </w:rPr>
              <w:t>CRS interference</w:t>
            </w:r>
          </w:p>
        </w:tc>
        <w:tc>
          <w:tcPr>
            <w:tcW w:w="519" w:type="pct"/>
            <w:shd w:val="clear" w:color="auto" w:fill="auto"/>
            <w:vAlign w:val="center"/>
          </w:tcPr>
          <w:p w14:paraId="59432690" w14:textId="27865669" w:rsidR="007256A9" w:rsidRPr="007256A9" w:rsidRDefault="007256A9" w:rsidP="00123EDA">
            <w:pPr>
              <w:pStyle w:val="TAN"/>
              <w:keepNext w:val="0"/>
              <w:keepLines w:val="0"/>
              <w:ind w:left="0" w:firstLine="0"/>
              <w:jc w:val="center"/>
              <w:rPr>
                <w:rFonts w:cs="Arial"/>
                <w:bCs/>
                <w:sz w:val="14"/>
                <w:szCs w:val="16"/>
                <w:lang w:eastAsia="ja-JP"/>
              </w:rPr>
            </w:pPr>
            <w:r w:rsidRPr="007256A9">
              <w:rPr>
                <w:rFonts w:cs="Arial"/>
                <w:bCs/>
                <w:sz w:val="14"/>
                <w:szCs w:val="16"/>
                <w:lang w:eastAsia="ja-JP"/>
              </w:rPr>
              <w:t>Per UE</w:t>
            </w:r>
          </w:p>
        </w:tc>
        <w:tc>
          <w:tcPr>
            <w:tcW w:w="405" w:type="pct"/>
            <w:shd w:val="clear" w:color="auto" w:fill="auto"/>
            <w:vAlign w:val="center"/>
          </w:tcPr>
          <w:p w14:paraId="002B4A18" w14:textId="77777777"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No</w:t>
            </w:r>
          </w:p>
        </w:tc>
        <w:tc>
          <w:tcPr>
            <w:tcW w:w="415" w:type="pct"/>
            <w:shd w:val="clear" w:color="auto" w:fill="auto"/>
            <w:vAlign w:val="center"/>
          </w:tcPr>
          <w:p w14:paraId="17C61DCA" w14:textId="77777777"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FR1 only</w:t>
            </w:r>
          </w:p>
        </w:tc>
        <w:tc>
          <w:tcPr>
            <w:tcW w:w="403" w:type="pct"/>
            <w:vAlign w:val="center"/>
          </w:tcPr>
          <w:p w14:paraId="26718229" w14:textId="6097D219" w:rsidR="007256A9" w:rsidRPr="007256A9" w:rsidRDefault="007256A9" w:rsidP="00123EDA">
            <w:pPr>
              <w:pStyle w:val="TAH"/>
              <w:keepNext w:val="0"/>
              <w:keepLines w:val="0"/>
              <w:rPr>
                <w:rFonts w:cs="Arial"/>
                <w:b w:val="0"/>
                <w:bCs/>
                <w:sz w:val="14"/>
                <w:szCs w:val="16"/>
              </w:rPr>
            </w:pPr>
            <w:r w:rsidRPr="007256A9">
              <w:rPr>
                <w:rFonts w:cs="Arial"/>
                <w:b w:val="0"/>
                <w:bCs/>
                <w:sz w:val="14"/>
                <w:szCs w:val="16"/>
              </w:rPr>
              <w:t>N/A</w:t>
            </w:r>
          </w:p>
        </w:tc>
        <w:tc>
          <w:tcPr>
            <w:tcW w:w="186" w:type="pct"/>
            <w:shd w:val="clear" w:color="auto" w:fill="auto"/>
            <w:vAlign w:val="center"/>
          </w:tcPr>
          <w:p w14:paraId="6B9B3471" w14:textId="77777777" w:rsidR="007256A9" w:rsidRPr="004C4F0F" w:rsidRDefault="007256A9" w:rsidP="00123EDA">
            <w:pPr>
              <w:pStyle w:val="TAH"/>
              <w:keepNext w:val="0"/>
              <w:keepLines w:val="0"/>
              <w:rPr>
                <w:rFonts w:cs="Arial"/>
                <w:b w:val="0"/>
                <w:bCs/>
                <w:sz w:val="14"/>
                <w:szCs w:val="16"/>
              </w:rPr>
            </w:pPr>
          </w:p>
        </w:tc>
        <w:tc>
          <w:tcPr>
            <w:tcW w:w="553" w:type="pct"/>
            <w:shd w:val="clear" w:color="auto" w:fill="auto"/>
            <w:vAlign w:val="center"/>
          </w:tcPr>
          <w:p w14:paraId="3C37C564" w14:textId="66E05212"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Optional with capability signalling</w:t>
            </w:r>
          </w:p>
        </w:tc>
      </w:tr>
      <w:tr w:rsidR="007256A9" w:rsidRPr="004C4F0F" w14:paraId="452B8BF6" w14:textId="77777777" w:rsidTr="00123EDA">
        <w:trPr>
          <w:trHeight w:val="20"/>
        </w:trPr>
        <w:tc>
          <w:tcPr>
            <w:tcW w:w="205" w:type="pct"/>
            <w:shd w:val="clear" w:color="auto" w:fill="auto"/>
            <w:vAlign w:val="center"/>
          </w:tcPr>
          <w:p w14:paraId="45490224" w14:textId="17AE87D0" w:rsidR="007256A9" w:rsidRDefault="007256A9" w:rsidP="00123EDA">
            <w:pPr>
              <w:pStyle w:val="TAH"/>
              <w:keepNext w:val="0"/>
              <w:keepLines w:val="0"/>
              <w:rPr>
                <w:rFonts w:cs="Arial"/>
                <w:b w:val="0"/>
                <w:bCs/>
                <w:sz w:val="14"/>
                <w:szCs w:val="16"/>
              </w:rPr>
            </w:pPr>
            <w:r>
              <w:rPr>
                <w:rFonts w:cs="Arial"/>
                <w:b w:val="0"/>
                <w:bCs/>
                <w:sz w:val="14"/>
                <w:szCs w:val="16"/>
              </w:rPr>
              <w:t>x-2</w:t>
            </w:r>
          </w:p>
        </w:tc>
        <w:tc>
          <w:tcPr>
            <w:tcW w:w="318" w:type="pct"/>
            <w:shd w:val="clear" w:color="auto" w:fill="auto"/>
            <w:vAlign w:val="center"/>
          </w:tcPr>
          <w:p w14:paraId="1CE3EAE8" w14:textId="56814614" w:rsidR="007256A9" w:rsidRDefault="007256A9" w:rsidP="00123EDA">
            <w:pPr>
              <w:pStyle w:val="TAH"/>
              <w:keepNext w:val="0"/>
              <w:keepLines w:val="0"/>
              <w:jc w:val="left"/>
              <w:rPr>
                <w:rFonts w:cs="Arial"/>
                <w:b w:val="0"/>
                <w:bCs/>
                <w:sz w:val="14"/>
                <w:szCs w:val="16"/>
              </w:rPr>
            </w:pPr>
            <w:r>
              <w:rPr>
                <w:rFonts w:cs="Arial"/>
                <w:b w:val="0"/>
                <w:bCs/>
                <w:sz w:val="14"/>
                <w:szCs w:val="16"/>
              </w:rPr>
              <w:t xml:space="preserve">CRS-IM </w:t>
            </w:r>
            <w:r w:rsidR="006E263D">
              <w:rPr>
                <w:rFonts w:cs="Arial"/>
                <w:b w:val="0"/>
                <w:bCs/>
                <w:sz w:val="14"/>
                <w:szCs w:val="16"/>
              </w:rPr>
              <w:t xml:space="preserve">receiver </w:t>
            </w:r>
            <w:r>
              <w:rPr>
                <w:rFonts w:cs="Arial"/>
                <w:b w:val="0"/>
                <w:bCs/>
                <w:sz w:val="14"/>
                <w:szCs w:val="16"/>
              </w:rPr>
              <w:t>for non-DSS scenario</w:t>
            </w:r>
          </w:p>
        </w:tc>
        <w:tc>
          <w:tcPr>
            <w:tcW w:w="564" w:type="pct"/>
            <w:shd w:val="clear" w:color="auto" w:fill="auto"/>
            <w:vAlign w:val="center"/>
          </w:tcPr>
          <w:p w14:paraId="6EB79939" w14:textId="11373A5C" w:rsidR="007256A9" w:rsidRPr="00E84040" w:rsidRDefault="00DE2686" w:rsidP="00123EDA">
            <w:pPr>
              <w:pStyle w:val="TAH"/>
              <w:keepNext w:val="0"/>
              <w:keepLines w:val="0"/>
              <w:jc w:val="left"/>
              <w:rPr>
                <w:rFonts w:cs="Arial"/>
                <w:b w:val="0"/>
                <w:bCs/>
                <w:sz w:val="14"/>
                <w:szCs w:val="16"/>
              </w:rPr>
            </w:pPr>
            <w:r>
              <w:rPr>
                <w:rFonts w:cs="Arial"/>
                <w:b w:val="0"/>
                <w:bCs/>
                <w:sz w:val="14"/>
                <w:szCs w:val="16"/>
              </w:rPr>
              <w:t xml:space="preserve">1) </w:t>
            </w:r>
            <w:r w:rsidR="007256A9" w:rsidRPr="00E84040">
              <w:rPr>
                <w:rFonts w:cs="Arial"/>
                <w:b w:val="0"/>
                <w:bCs/>
                <w:sz w:val="14"/>
                <w:szCs w:val="16"/>
              </w:rPr>
              <w:t>Support of CRS-IM receiver</w:t>
            </w:r>
            <w:r w:rsidR="007256A9" w:rsidRPr="000A4241">
              <w:rPr>
                <w:rFonts w:cs="Arial"/>
                <w:b w:val="0"/>
                <w:bCs/>
                <w:sz w:val="14"/>
                <w:szCs w:val="16"/>
              </w:rPr>
              <w:t xml:space="preserve"> in scenarios with </w:t>
            </w:r>
            <w:r w:rsidR="007256A9">
              <w:rPr>
                <w:rFonts w:cs="Arial"/>
                <w:b w:val="0"/>
                <w:bCs/>
                <w:sz w:val="14"/>
                <w:szCs w:val="16"/>
              </w:rPr>
              <w:t>serving cell is NR cell and interference cell(s) is(are) LTE cell(s) and with overlapping spectrum</w:t>
            </w:r>
          </w:p>
        </w:tc>
        <w:tc>
          <w:tcPr>
            <w:tcW w:w="369" w:type="pct"/>
            <w:shd w:val="clear" w:color="auto" w:fill="auto"/>
            <w:vAlign w:val="center"/>
          </w:tcPr>
          <w:p w14:paraId="147E22D6" w14:textId="5F1A1548" w:rsidR="007256A9" w:rsidRPr="00B42F0B" w:rsidRDefault="007256A9" w:rsidP="00123EDA">
            <w:pPr>
              <w:pStyle w:val="TAH"/>
              <w:keepNext w:val="0"/>
              <w:keepLines w:val="0"/>
              <w:rPr>
                <w:rFonts w:cs="Arial"/>
                <w:b w:val="0"/>
                <w:bCs/>
                <w:sz w:val="14"/>
                <w:szCs w:val="16"/>
              </w:rPr>
            </w:pPr>
          </w:p>
        </w:tc>
        <w:tc>
          <w:tcPr>
            <w:tcW w:w="322" w:type="pct"/>
            <w:shd w:val="clear" w:color="auto" w:fill="auto"/>
            <w:vAlign w:val="center"/>
          </w:tcPr>
          <w:p w14:paraId="460B1A6C" w14:textId="71E05895" w:rsidR="007256A9" w:rsidRPr="007256A9" w:rsidRDefault="007256A9" w:rsidP="00123EDA">
            <w:pPr>
              <w:pStyle w:val="TAH"/>
              <w:keepNext w:val="0"/>
              <w:keepLines w:val="0"/>
              <w:rPr>
                <w:rFonts w:cs="Arial"/>
                <w:b w:val="0"/>
                <w:bCs/>
                <w:sz w:val="14"/>
                <w:szCs w:val="16"/>
              </w:rPr>
            </w:pPr>
            <w:r w:rsidRPr="007256A9">
              <w:rPr>
                <w:rFonts w:cs="Arial"/>
                <w:b w:val="0"/>
                <w:bCs/>
                <w:sz w:val="14"/>
                <w:szCs w:val="16"/>
              </w:rPr>
              <w:t>Yes</w:t>
            </w:r>
          </w:p>
        </w:tc>
        <w:tc>
          <w:tcPr>
            <w:tcW w:w="331" w:type="pct"/>
            <w:shd w:val="clear" w:color="auto" w:fill="auto"/>
            <w:vAlign w:val="center"/>
          </w:tcPr>
          <w:p w14:paraId="3301814B" w14:textId="77777777" w:rsidR="007256A9" w:rsidRPr="00B42F0B" w:rsidRDefault="007256A9" w:rsidP="00123EDA">
            <w:pPr>
              <w:pStyle w:val="TAH"/>
              <w:keepNext w:val="0"/>
              <w:keepLines w:val="0"/>
              <w:rPr>
                <w:rFonts w:cs="Arial"/>
                <w:b w:val="0"/>
                <w:bCs/>
                <w:sz w:val="14"/>
                <w:szCs w:val="16"/>
              </w:rPr>
            </w:pPr>
            <w:r w:rsidRPr="00B42F0B">
              <w:rPr>
                <w:rFonts w:cs="Arial"/>
                <w:b w:val="0"/>
                <w:bCs/>
                <w:sz w:val="14"/>
                <w:szCs w:val="16"/>
              </w:rPr>
              <w:t>No</w:t>
            </w:r>
          </w:p>
        </w:tc>
        <w:tc>
          <w:tcPr>
            <w:tcW w:w="409" w:type="pct"/>
            <w:vAlign w:val="center"/>
          </w:tcPr>
          <w:p w14:paraId="5BC9EED7" w14:textId="77777777" w:rsidR="007256A9" w:rsidRPr="0089538C" w:rsidRDefault="007256A9" w:rsidP="00123EDA">
            <w:pPr>
              <w:pStyle w:val="TAN"/>
              <w:keepNext w:val="0"/>
              <w:keepLines w:val="0"/>
              <w:ind w:left="0" w:firstLine="0"/>
              <w:jc w:val="center"/>
              <w:rPr>
                <w:rFonts w:cs="Arial"/>
                <w:bCs/>
                <w:sz w:val="14"/>
                <w:szCs w:val="16"/>
                <w:lang w:eastAsia="ja-JP"/>
              </w:rPr>
            </w:pPr>
            <w:r w:rsidRPr="0089538C">
              <w:rPr>
                <w:rFonts w:cs="Arial"/>
                <w:bCs/>
                <w:sz w:val="14"/>
                <w:szCs w:val="16"/>
                <w:lang w:eastAsia="ja-JP"/>
              </w:rPr>
              <w:t xml:space="preserve">UE can’t apply mitigation of inter-cell </w:t>
            </w:r>
            <w:r>
              <w:rPr>
                <w:rFonts w:cs="Arial"/>
                <w:bCs/>
                <w:sz w:val="14"/>
                <w:szCs w:val="16"/>
                <w:lang w:eastAsia="ja-JP"/>
              </w:rPr>
              <w:t xml:space="preserve">LTE </w:t>
            </w:r>
            <w:r w:rsidRPr="0089538C">
              <w:rPr>
                <w:rFonts w:cs="Arial"/>
                <w:bCs/>
                <w:sz w:val="14"/>
                <w:szCs w:val="16"/>
                <w:lang w:eastAsia="ja-JP"/>
              </w:rPr>
              <w:t>CRS interference</w:t>
            </w:r>
          </w:p>
        </w:tc>
        <w:tc>
          <w:tcPr>
            <w:tcW w:w="519" w:type="pct"/>
            <w:shd w:val="clear" w:color="auto" w:fill="auto"/>
            <w:vAlign w:val="center"/>
          </w:tcPr>
          <w:p w14:paraId="6CDC8AB7" w14:textId="102C18EF" w:rsidR="007256A9" w:rsidRPr="007256A9" w:rsidRDefault="007256A9" w:rsidP="00123EDA">
            <w:pPr>
              <w:pStyle w:val="TAN"/>
              <w:keepNext w:val="0"/>
              <w:keepLines w:val="0"/>
              <w:ind w:left="0" w:firstLine="0"/>
              <w:jc w:val="center"/>
              <w:rPr>
                <w:rFonts w:cs="Arial"/>
                <w:bCs/>
                <w:sz w:val="14"/>
                <w:szCs w:val="16"/>
                <w:lang w:eastAsia="ja-JP"/>
              </w:rPr>
            </w:pPr>
            <w:r w:rsidRPr="007256A9">
              <w:rPr>
                <w:rFonts w:cs="Arial"/>
                <w:bCs/>
                <w:sz w:val="14"/>
                <w:szCs w:val="16"/>
                <w:lang w:eastAsia="ja-JP"/>
              </w:rPr>
              <w:t>Per UE</w:t>
            </w:r>
          </w:p>
        </w:tc>
        <w:tc>
          <w:tcPr>
            <w:tcW w:w="405" w:type="pct"/>
            <w:shd w:val="clear" w:color="auto" w:fill="auto"/>
            <w:vAlign w:val="center"/>
          </w:tcPr>
          <w:p w14:paraId="63C27BCD" w14:textId="77777777"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No</w:t>
            </w:r>
          </w:p>
        </w:tc>
        <w:tc>
          <w:tcPr>
            <w:tcW w:w="415" w:type="pct"/>
            <w:shd w:val="clear" w:color="auto" w:fill="auto"/>
            <w:vAlign w:val="center"/>
          </w:tcPr>
          <w:p w14:paraId="371441E9" w14:textId="77777777"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FR1 only</w:t>
            </w:r>
          </w:p>
        </w:tc>
        <w:tc>
          <w:tcPr>
            <w:tcW w:w="403" w:type="pct"/>
            <w:vAlign w:val="center"/>
          </w:tcPr>
          <w:p w14:paraId="1F316AB4" w14:textId="3B63FAF9" w:rsidR="007256A9" w:rsidRPr="007256A9" w:rsidRDefault="007256A9" w:rsidP="00123EDA">
            <w:pPr>
              <w:pStyle w:val="TAH"/>
              <w:keepNext w:val="0"/>
              <w:keepLines w:val="0"/>
              <w:rPr>
                <w:rFonts w:cs="Arial"/>
                <w:b w:val="0"/>
                <w:bCs/>
                <w:sz w:val="14"/>
                <w:szCs w:val="16"/>
              </w:rPr>
            </w:pPr>
            <w:r w:rsidRPr="007256A9">
              <w:rPr>
                <w:rFonts w:cs="Arial"/>
                <w:b w:val="0"/>
                <w:bCs/>
                <w:sz w:val="14"/>
                <w:szCs w:val="16"/>
              </w:rPr>
              <w:t>N/A</w:t>
            </w:r>
          </w:p>
        </w:tc>
        <w:tc>
          <w:tcPr>
            <w:tcW w:w="186" w:type="pct"/>
            <w:shd w:val="clear" w:color="auto" w:fill="auto"/>
            <w:vAlign w:val="center"/>
          </w:tcPr>
          <w:p w14:paraId="45D733D0" w14:textId="77777777" w:rsidR="007256A9" w:rsidRPr="004C4F0F" w:rsidRDefault="007256A9" w:rsidP="00123EDA">
            <w:pPr>
              <w:pStyle w:val="TAH"/>
              <w:keepNext w:val="0"/>
              <w:keepLines w:val="0"/>
              <w:rPr>
                <w:rFonts w:cs="Arial"/>
                <w:b w:val="0"/>
                <w:bCs/>
                <w:sz w:val="14"/>
                <w:szCs w:val="16"/>
              </w:rPr>
            </w:pPr>
          </w:p>
        </w:tc>
        <w:tc>
          <w:tcPr>
            <w:tcW w:w="553" w:type="pct"/>
            <w:shd w:val="clear" w:color="auto" w:fill="auto"/>
            <w:vAlign w:val="center"/>
          </w:tcPr>
          <w:p w14:paraId="6BEB83C8" w14:textId="51EE197C" w:rsidR="007256A9" w:rsidRPr="004C4F0F" w:rsidRDefault="007256A9" w:rsidP="00123EDA">
            <w:pPr>
              <w:pStyle w:val="TAH"/>
              <w:keepNext w:val="0"/>
              <w:keepLines w:val="0"/>
              <w:rPr>
                <w:rFonts w:cs="Arial"/>
                <w:b w:val="0"/>
                <w:bCs/>
                <w:sz w:val="14"/>
                <w:szCs w:val="16"/>
              </w:rPr>
            </w:pPr>
            <w:r w:rsidRPr="004C4F0F">
              <w:rPr>
                <w:rFonts w:cs="Arial"/>
                <w:b w:val="0"/>
                <w:bCs/>
                <w:sz w:val="14"/>
                <w:szCs w:val="16"/>
              </w:rPr>
              <w:t>Optional with capability signalling</w:t>
            </w:r>
          </w:p>
        </w:tc>
      </w:tr>
    </w:tbl>
    <w:p w14:paraId="024885E4" w14:textId="77777777" w:rsidR="00B9097E" w:rsidRDefault="00101F32" w:rsidP="00B9097E">
      <w:pPr>
        <w:pStyle w:val="Heading1"/>
        <w:rPr>
          <w:rFonts w:eastAsia="SimSun"/>
          <w:lang w:eastAsia="zh-CN"/>
        </w:rPr>
      </w:pPr>
      <w:r>
        <w:rPr>
          <w:rFonts w:eastAsia="SimSun"/>
          <w:lang w:eastAsia="zh-CN"/>
        </w:rPr>
        <w:lastRenderedPageBreak/>
        <w:t>Conclusions</w:t>
      </w:r>
    </w:p>
    <w:p w14:paraId="55E7A29B" w14:textId="51F5FBF3" w:rsidR="00D67A51" w:rsidRDefault="00D67A51" w:rsidP="00D67A51">
      <w:pPr>
        <w:rPr>
          <w:lang w:val="en-US" w:eastAsia="zh-CN"/>
        </w:rPr>
      </w:pPr>
      <w:r>
        <w:rPr>
          <w:lang w:val="en-US" w:eastAsia="zh-CN"/>
        </w:rPr>
        <w:t xml:space="preserve">This meeting marks the starting point of RAN4 Rel-17 UE feature list. We are supposed to provide our initial version of feature list to other WG-s </w:t>
      </w:r>
      <w:r w:rsidR="00F019FA">
        <w:rPr>
          <w:lang w:val="en-US" w:eastAsia="zh-CN"/>
        </w:rPr>
        <w:t>after this meeting</w:t>
      </w:r>
      <w:r>
        <w:rPr>
          <w:lang w:val="en-US" w:eastAsia="zh-CN"/>
        </w:rPr>
        <w:t xml:space="preserve"> so in this paper we share some of our views on specific topics.</w:t>
      </w:r>
    </w:p>
    <w:p w14:paraId="4B02854B" w14:textId="77777777" w:rsidR="00245D5E" w:rsidRDefault="00245D5E" w:rsidP="00245D5E">
      <w:pPr>
        <w:pStyle w:val="Heading1"/>
        <w:rPr>
          <w:rFonts w:eastAsia="SimSun"/>
          <w:lang w:eastAsia="zh-CN"/>
        </w:rPr>
      </w:pPr>
      <w:r>
        <w:rPr>
          <w:rFonts w:eastAsia="SimSun"/>
          <w:lang w:eastAsia="zh-CN"/>
        </w:rPr>
        <w:t>References</w:t>
      </w:r>
    </w:p>
    <w:p w14:paraId="41E526B4" w14:textId="1B86D5BB" w:rsidR="00010C26" w:rsidRDefault="00AA3264" w:rsidP="00123EDA">
      <w:pPr>
        <w:widowControl w:val="0"/>
        <w:numPr>
          <w:ilvl w:val="0"/>
          <w:numId w:val="25"/>
        </w:numPr>
        <w:overflowPunct w:val="0"/>
        <w:autoSpaceDE w:val="0"/>
        <w:autoSpaceDN w:val="0"/>
        <w:adjustRightInd w:val="0"/>
        <w:spacing w:before="120" w:after="120"/>
        <w:jc w:val="both"/>
        <w:textAlignment w:val="baseline"/>
        <w:rPr>
          <w:lang w:val="en-US" w:eastAsia="zh-CN"/>
        </w:rPr>
      </w:pPr>
      <w:r>
        <w:rPr>
          <w:lang w:val="en-US" w:eastAsia="zh-CN"/>
        </w:rPr>
        <w:t xml:space="preserve">R4-2200537, </w:t>
      </w:r>
      <w:r w:rsidRPr="00AA3264">
        <w:rPr>
          <w:lang w:val="en-US" w:eastAsia="zh-CN"/>
        </w:rPr>
        <w:t>Discussion on pre-configured measurement gap</w:t>
      </w:r>
      <w:r>
        <w:rPr>
          <w:lang w:val="en-US" w:eastAsia="zh-CN"/>
        </w:rPr>
        <w:t>, Intel Corporation</w:t>
      </w:r>
    </w:p>
    <w:p w14:paraId="061F80A6" w14:textId="39766747" w:rsidR="00010C26" w:rsidRDefault="00AA3264" w:rsidP="00123EDA">
      <w:pPr>
        <w:widowControl w:val="0"/>
        <w:numPr>
          <w:ilvl w:val="0"/>
          <w:numId w:val="25"/>
        </w:numPr>
        <w:overflowPunct w:val="0"/>
        <w:autoSpaceDE w:val="0"/>
        <w:autoSpaceDN w:val="0"/>
        <w:adjustRightInd w:val="0"/>
        <w:spacing w:before="120" w:after="120"/>
        <w:jc w:val="both"/>
        <w:textAlignment w:val="baseline"/>
        <w:rPr>
          <w:lang w:val="en-US" w:eastAsia="zh-CN"/>
        </w:rPr>
      </w:pPr>
      <w:r>
        <w:rPr>
          <w:lang w:val="en-US" w:eastAsia="zh-CN"/>
        </w:rPr>
        <w:t xml:space="preserve">R4-2200538, </w:t>
      </w:r>
      <w:r w:rsidR="009931D6" w:rsidRPr="009931D6">
        <w:rPr>
          <w:lang w:val="en-US" w:eastAsia="zh-CN"/>
        </w:rPr>
        <w:t>Discussion on multiple and independent concurrent measurement gaps in NR</w:t>
      </w:r>
      <w:r w:rsidR="009931D6">
        <w:rPr>
          <w:lang w:val="en-US" w:eastAsia="zh-CN"/>
        </w:rPr>
        <w:t>, Intel Corporation</w:t>
      </w:r>
    </w:p>
    <w:p w14:paraId="1CD8C614" w14:textId="3A752398" w:rsidR="00010C26" w:rsidRDefault="00AA3264" w:rsidP="00123EDA">
      <w:pPr>
        <w:widowControl w:val="0"/>
        <w:numPr>
          <w:ilvl w:val="0"/>
          <w:numId w:val="25"/>
        </w:numPr>
        <w:overflowPunct w:val="0"/>
        <w:autoSpaceDE w:val="0"/>
        <w:autoSpaceDN w:val="0"/>
        <w:adjustRightInd w:val="0"/>
        <w:spacing w:before="120" w:after="120"/>
        <w:jc w:val="both"/>
        <w:textAlignment w:val="baseline"/>
        <w:rPr>
          <w:lang w:val="en-US" w:eastAsia="zh-CN"/>
        </w:rPr>
      </w:pPr>
      <w:r>
        <w:rPr>
          <w:lang w:val="en-US" w:eastAsia="zh-CN"/>
        </w:rPr>
        <w:t xml:space="preserve">R4-2200539, </w:t>
      </w:r>
      <w:r w:rsidR="009931D6" w:rsidRPr="009931D6">
        <w:rPr>
          <w:lang w:val="en-US" w:eastAsia="zh-CN"/>
        </w:rPr>
        <w:t>Discussion on NCSG in NR</w:t>
      </w:r>
      <w:r w:rsidR="009931D6">
        <w:rPr>
          <w:lang w:val="en-US" w:eastAsia="zh-CN"/>
        </w:rPr>
        <w:t>, Intel Corporation</w:t>
      </w:r>
    </w:p>
    <w:p w14:paraId="2B494A85" w14:textId="56B99C41" w:rsidR="00695C73" w:rsidRPr="001215BC" w:rsidRDefault="001215BC" w:rsidP="00695C73">
      <w:pPr>
        <w:widowControl w:val="0"/>
        <w:numPr>
          <w:ilvl w:val="0"/>
          <w:numId w:val="25"/>
        </w:numPr>
        <w:overflowPunct w:val="0"/>
        <w:autoSpaceDE w:val="0"/>
        <w:autoSpaceDN w:val="0"/>
        <w:adjustRightInd w:val="0"/>
        <w:spacing w:before="120" w:after="120"/>
        <w:jc w:val="both"/>
        <w:textAlignment w:val="baseline"/>
        <w:rPr>
          <w:lang w:val="en-US" w:eastAsia="zh-CN"/>
        </w:rPr>
      </w:pPr>
      <w:r w:rsidRPr="001215BC">
        <w:rPr>
          <w:lang w:val="en-US" w:eastAsia="zh-CN"/>
        </w:rPr>
        <w:t>R4-2201923</w:t>
      </w:r>
      <w:r w:rsidRPr="001215BC">
        <w:rPr>
          <w:lang w:val="en-US" w:eastAsia="zh-CN"/>
        </w:rPr>
        <w:t xml:space="preserve">, </w:t>
      </w:r>
      <w:r w:rsidRPr="001215BC">
        <w:rPr>
          <w:lang w:val="en-US" w:eastAsia="zh-CN"/>
        </w:rPr>
        <w:t>CR work split and UE feature list for NR ext. to 71GHz</w:t>
      </w:r>
      <w:r w:rsidRPr="001215BC">
        <w:rPr>
          <w:lang w:val="en-US" w:eastAsia="zh-CN"/>
        </w:rPr>
        <w:t xml:space="preserve">, </w:t>
      </w:r>
      <w:r w:rsidRPr="001215BC">
        <w:rPr>
          <w:lang w:val="en-US" w:eastAsia="zh-CN"/>
        </w:rPr>
        <w:t>Intel Corporation, RAN4 #101-bis-e, January 2022.</w:t>
      </w:r>
    </w:p>
    <w:p w14:paraId="5A5B110F" w14:textId="06E4878A" w:rsidR="00F27FCE" w:rsidRDefault="00B91BA9" w:rsidP="00123EDA">
      <w:pPr>
        <w:widowControl w:val="0"/>
        <w:numPr>
          <w:ilvl w:val="0"/>
          <w:numId w:val="25"/>
        </w:numPr>
        <w:overflowPunct w:val="0"/>
        <w:autoSpaceDE w:val="0"/>
        <w:autoSpaceDN w:val="0"/>
        <w:adjustRightInd w:val="0"/>
        <w:spacing w:before="120" w:after="120"/>
        <w:jc w:val="both"/>
        <w:textAlignment w:val="baseline"/>
        <w:rPr>
          <w:lang w:val="en-US" w:eastAsia="zh-CN"/>
        </w:rPr>
      </w:pPr>
      <w:r>
        <w:rPr>
          <w:lang w:val="en-US" w:eastAsia="zh-CN"/>
        </w:rPr>
        <w:t>R4-21</w:t>
      </w:r>
      <w:r w:rsidR="009E43B2">
        <w:rPr>
          <w:lang w:val="en-US" w:eastAsia="zh-CN"/>
        </w:rPr>
        <w:t>20286</w:t>
      </w:r>
      <w:r>
        <w:rPr>
          <w:lang w:val="en-US" w:eastAsia="zh-CN"/>
        </w:rPr>
        <w:t xml:space="preserve">, </w:t>
      </w:r>
      <w:r w:rsidR="009E43B2" w:rsidRPr="009E43B2">
        <w:rPr>
          <w:lang w:val="en-US" w:eastAsia="zh-CN"/>
        </w:rPr>
        <w:t>LS on signalling for RRM enhancements for Rel-17 NR FR1 HST</w:t>
      </w:r>
      <w:r>
        <w:rPr>
          <w:lang w:val="en-US" w:eastAsia="zh-CN"/>
        </w:rPr>
        <w:t xml:space="preserve">, </w:t>
      </w:r>
      <w:r w:rsidR="009E43B2">
        <w:rPr>
          <w:lang w:val="en-US" w:eastAsia="zh-CN"/>
        </w:rPr>
        <w:t>CMCC</w:t>
      </w:r>
    </w:p>
    <w:p w14:paraId="405C5B53" w14:textId="7579A9E7" w:rsidR="009E1DA1" w:rsidRDefault="008E73DC" w:rsidP="00123EDA">
      <w:pPr>
        <w:widowControl w:val="0"/>
        <w:numPr>
          <w:ilvl w:val="0"/>
          <w:numId w:val="25"/>
        </w:numPr>
        <w:overflowPunct w:val="0"/>
        <w:autoSpaceDE w:val="0"/>
        <w:autoSpaceDN w:val="0"/>
        <w:adjustRightInd w:val="0"/>
        <w:spacing w:before="120" w:after="120"/>
        <w:jc w:val="both"/>
        <w:textAlignment w:val="baseline"/>
        <w:rPr>
          <w:lang w:val="en-US"/>
        </w:rPr>
      </w:pPr>
      <w:r w:rsidRPr="008E73DC">
        <w:rPr>
          <w:lang w:val="en-US"/>
        </w:rPr>
        <w:t>R4-2200521</w:t>
      </w:r>
      <w:r w:rsidR="001215BC">
        <w:rPr>
          <w:lang w:val="en-US"/>
        </w:rPr>
        <w:t xml:space="preserve">, </w:t>
      </w:r>
      <w:r w:rsidR="002A4385" w:rsidRPr="002A4385">
        <w:rPr>
          <w:lang w:val="en-US"/>
        </w:rPr>
        <w:t>Discussion on HST FR1 CA PDSCH performance requirements</w:t>
      </w:r>
      <w:r w:rsidR="002A4385">
        <w:rPr>
          <w:lang w:val="en-US"/>
        </w:rPr>
        <w:t>, Intel Corporation, RAN4 #101</w:t>
      </w:r>
      <w:r w:rsidR="00226841">
        <w:rPr>
          <w:lang w:val="en-US"/>
        </w:rPr>
        <w:t>-bis-e, January 2022.</w:t>
      </w:r>
    </w:p>
    <w:p w14:paraId="21C04460" w14:textId="1B28560B" w:rsidR="007607B1" w:rsidRDefault="00A72943" w:rsidP="00123EDA">
      <w:pPr>
        <w:widowControl w:val="0"/>
        <w:numPr>
          <w:ilvl w:val="0"/>
          <w:numId w:val="25"/>
        </w:numPr>
        <w:overflowPunct w:val="0"/>
        <w:autoSpaceDE w:val="0"/>
        <w:autoSpaceDN w:val="0"/>
        <w:adjustRightInd w:val="0"/>
        <w:spacing w:before="120" w:after="120"/>
        <w:jc w:val="both"/>
        <w:textAlignment w:val="baseline"/>
        <w:rPr>
          <w:lang w:val="en-US"/>
        </w:rPr>
      </w:pPr>
      <w:r w:rsidRPr="00A72943">
        <w:rPr>
          <w:lang w:val="en-US"/>
        </w:rPr>
        <w:t>R4-2201877</w:t>
      </w:r>
      <w:r w:rsidR="001215BC">
        <w:rPr>
          <w:lang w:val="en-US"/>
        </w:rPr>
        <w:t xml:space="preserve">, </w:t>
      </w:r>
      <w:r w:rsidR="00392C8C" w:rsidRPr="00A72943">
        <w:rPr>
          <w:lang w:val="en-US"/>
        </w:rPr>
        <w:t>Views on FR2</w:t>
      </w:r>
      <w:r w:rsidR="00392C8C" w:rsidRPr="00392C8C">
        <w:rPr>
          <w:lang w:val="en-US"/>
        </w:rPr>
        <w:t xml:space="preserve"> HST PDSCH performance requirements</w:t>
      </w:r>
      <w:r w:rsidR="00392C8C">
        <w:rPr>
          <w:lang w:val="en-US"/>
        </w:rPr>
        <w:t>, Intel Corporation, RAN4 #101-bis-e, January 2022.</w:t>
      </w:r>
    </w:p>
    <w:p w14:paraId="7541F904" w14:textId="4981FF34" w:rsidR="005B39F2" w:rsidRDefault="005B39F2" w:rsidP="005B39F2">
      <w:pPr>
        <w:widowControl w:val="0"/>
        <w:numPr>
          <w:ilvl w:val="0"/>
          <w:numId w:val="25"/>
        </w:numPr>
        <w:overflowPunct w:val="0"/>
        <w:autoSpaceDE w:val="0"/>
        <w:autoSpaceDN w:val="0"/>
        <w:adjustRightInd w:val="0"/>
        <w:spacing w:before="120" w:after="120"/>
        <w:jc w:val="both"/>
        <w:textAlignment w:val="baseline"/>
        <w:rPr>
          <w:lang w:val="en-US"/>
        </w:rPr>
      </w:pPr>
      <w:bookmarkStart w:id="4" w:name="_Ref92731475"/>
      <w:r>
        <w:rPr>
          <w:lang w:val="en-US" w:eastAsia="zh-CN"/>
        </w:rPr>
        <w:t>R</w:t>
      </w:r>
      <w:r w:rsidRPr="00B012BE">
        <w:rPr>
          <w:lang w:val="en-US" w:eastAsia="zh-CN"/>
        </w:rPr>
        <w:t>4-2201603</w:t>
      </w:r>
      <w:r w:rsidR="001215BC">
        <w:rPr>
          <w:lang w:val="en-US" w:eastAsia="zh-CN"/>
        </w:rPr>
        <w:t xml:space="preserve">, </w:t>
      </w:r>
      <w:r w:rsidRPr="006D03D3">
        <w:rPr>
          <w:lang w:val="en-US" w:eastAsia="zh-CN"/>
        </w:rPr>
        <w:t>Discussion on UE feature list and capability signalling for NR Demodulation Enhancements WI</w:t>
      </w:r>
      <w:r>
        <w:rPr>
          <w:lang w:val="en-US" w:eastAsia="zh-CN"/>
        </w:rPr>
        <w:t>, Intel Corporation, RAN4 #101-bis-e, January 2022.</w:t>
      </w:r>
      <w:bookmarkEnd w:id="4"/>
    </w:p>
    <w:sectPr w:rsidR="005B39F2" w:rsidSect="0008709A">
      <w:footnotePr>
        <w:numRestart w:val="eachSect"/>
      </w:footnotePr>
      <w:pgSz w:w="16840" w:h="11907" w:orient="landscape" w:code="9"/>
      <w:pgMar w:top="720" w:right="720" w:bottom="720" w:left="720"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EB4A0" w14:textId="77777777" w:rsidR="00396A4C" w:rsidRDefault="00396A4C">
      <w:r>
        <w:separator/>
      </w:r>
    </w:p>
  </w:endnote>
  <w:endnote w:type="continuationSeparator" w:id="0">
    <w:p w14:paraId="297F4BA3" w14:textId="77777777" w:rsidR="00396A4C" w:rsidRDefault="00396A4C">
      <w:r>
        <w:continuationSeparator/>
      </w:r>
    </w:p>
  </w:endnote>
  <w:endnote w:type="continuationNotice" w:id="1">
    <w:p w14:paraId="7FC8CE8E" w14:textId="77777777" w:rsidR="00396A4C" w:rsidRDefault="00396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96C51" w14:textId="77777777" w:rsidR="0008709A" w:rsidRDefault="00087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53D3" w14:textId="77777777" w:rsidR="0008709A" w:rsidRDefault="000870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CC9AF" w14:textId="77777777" w:rsidR="0008709A" w:rsidRDefault="00087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D2798" w14:textId="77777777" w:rsidR="00396A4C" w:rsidRDefault="00396A4C">
      <w:r>
        <w:separator/>
      </w:r>
    </w:p>
  </w:footnote>
  <w:footnote w:type="continuationSeparator" w:id="0">
    <w:p w14:paraId="187A3A93" w14:textId="77777777" w:rsidR="00396A4C" w:rsidRDefault="00396A4C">
      <w:r>
        <w:continuationSeparator/>
      </w:r>
    </w:p>
  </w:footnote>
  <w:footnote w:type="continuationNotice" w:id="1">
    <w:p w14:paraId="5A1D5ACE" w14:textId="77777777" w:rsidR="00396A4C" w:rsidRDefault="00396A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16D89" w14:textId="77777777" w:rsidR="0008709A" w:rsidRDefault="00087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94FED" w14:textId="77777777" w:rsidR="0008709A" w:rsidRDefault="000870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94D11" w14:textId="77777777" w:rsidR="0008709A" w:rsidRDefault="00087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8BEEE"/>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851"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4A4FC0"/>
    <w:multiLevelType w:val="hybridMultilevel"/>
    <w:tmpl w:val="B532D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E97406"/>
    <w:multiLevelType w:val="hybridMultilevel"/>
    <w:tmpl w:val="94064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C3A28"/>
    <w:multiLevelType w:val="hybridMultilevel"/>
    <w:tmpl w:val="B1A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AE53FE"/>
    <w:multiLevelType w:val="hybridMultilevel"/>
    <w:tmpl w:val="18D6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114F61"/>
    <w:multiLevelType w:val="hybridMultilevel"/>
    <w:tmpl w:val="265E6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3"/>
  </w:num>
  <w:num w:numId="4">
    <w:abstractNumId w:val="24"/>
  </w:num>
  <w:num w:numId="5">
    <w:abstractNumId w:val="18"/>
  </w:num>
  <w:num w:numId="6">
    <w:abstractNumId w:val="0"/>
  </w:num>
  <w:num w:numId="7">
    <w:abstractNumId w:val="5"/>
  </w:num>
  <w:num w:numId="8">
    <w:abstractNumId w:val="14"/>
  </w:num>
  <w:num w:numId="9">
    <w:abstractNumId w:val="15"/>
  </w:num>
  <w:num w:numId="10">
    <w:abstractNumId w:val="4"/>
  </w:num>
  <w:num w:numId="11">
    <w:abstractNumId w:val="13"/>
  </w:num>
  <w:num w:numId="12">
    <w:abstractNumId w:val="10"/>
  </w:num>
  <w:num w:numId="13">
    <w:abstractNumId w:val="21"/>
  </w:num>
  <w:num w:numId="14">
    <w:abstractNumId w:val="3"/>
  </w:num>
  <w:num w:numId="15">
    <w:abstractNumId w:val="17"/>
  </w:num>
  <w:num w:numId="16">
    <w:abstractNumId w:val="11"/>
  </w:num>
  <w:num w:numId="17">
    <w:abstractNumId w:val="19"/>
  </w:num>
  <w:num w:numId="18">
    <w:abstractNumId w:val="22"/>
  </w:num>
  <w:num w:numId="19">
    <w:abstractNumId w:val="12"/>
  </w:num>
  <w:num w:numId="20">
    <w:abstractNumId w:val="8"/>
  </w:num>
  <w:num w:numId="21">
    <w:abstractNumId w:val="9"/>
  </w:num>
  <w:num w:numId="22">
    <w:abstractNumId w:val="20"/>
  </w:num>
  <w:num w:numId="23">
    <w:abstractNumId w:val="6"/>
  </w:num>
  <w:num w:numId="24">
    <w:abstractNumId w:val="16"/>
  </w:num>
  <w:num w:numId="25">
    <w:abstractNumId w:val="7"/>
  </w:num>
  <w:num w:numId="26">
    <w:abstractNumId w:val="1"/>
  </w:num>
  <w:num w:numId="27">
    <w:abstractNumId w:val="1"/>
  </w:num>
  <w:num w:numId="28">
    <w:abstractNumId w:val="1"/>
  </w:num>
  <w:num w:numId="29">
    <w:abstractNumId w:val="1"/>
  </w:num>
  <w:num w:numId="30">
    <w:abstractNumId w:val="1"/>
  </w:num>
  <w:num w:numId="3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6D5C"/>
    <w:rsid w:val="00007166"/>
    <w:rsid w:val="00010C2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2E87"/>
    <w:rsid w:val="0005382B"/>
    <w:rsid w:val="00053AA0"/>
    <w:rsid w:val="0005476A"/>
    <w:rsid w:val="00054CEB"/>
    <w:rsid w:val="00056A24"/>
    <w:rsid w:val="00057F77"/>
    <w:rsid w:val="00057F83"/>
    <w:rsid w:val="000622D3"/>
    <w:rsid w:val="00062A3B"/>
    <w:rsid w:val="0006376E"/>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2B3B"/>
    <w:rsid w:val="00083024"/>
    <w:rsid w:val="000832CF"/>
    <w:rsid w:val="00083842"/>
    <w:rsid w:val="00083FC9"/>
    <w:rsid w:val="000843D9"/>
    <w:rsid w:val="00084F0C"/>
    <w:rsid w:val="0008542E"/>
    <w:rsid w:val="000854A3"/>
    <w:rsid w:val="00085DF3"/>
    <w:rsid w:val="00086B96"/>
    <w:rsid w:val="0008709A"/>
    <w:rsid w:val="00087200"/>
    <w:rsid w:val="00090813"/>
    <w:rsid w:val="00091350"/>
    <w:rsid w:val="00091649"/>
    <w:rsid w:val="00091874"/>
    <w:rsid w:val="00091B49"/>
    <w:rsid w:val="00091C38"/>
    <w:rsid w:val="00091E17"/>
    <w:rsid w:val="00093801"/>
    <w:rsid w:val="00093E22"/>
    <w:rsid w:val="00094829"/>
    <w:rsid w:val="00094D43"/>
    <w:rsid w:val="00095095"/>
    <w:rsid w:val="0009521C"/>
    <w:rsid w:val="00095DF0"/>
    <w:rsid w:val="0009762D"/>
    <w:rsid w:val="00097964"/>
    <w:rsid w:val="00097992"/>
    <w:rsid w:val="00097FD1"/>
    <w:rsid w:val="000A10EB"/>
    <w:rsid w:val="000A2D64"/>
    <w:rsid w:val="000A3769"/>
    <w:rsid w:val="000A37B8"/>
    <w:rsid w:val="000A394F"/>
    <w:rsid w:val="000A4C5A"/>
    <w:rsid w:val="000A51E0"/>
    <w:rsid w:val="000A6136"/>
    <w:rsid w:val="000A6353"/>
    <w:rsid w:val="000A6436"/>
    <w:rsid w:val="000A689E"/>
    <w:rsid w:val="000A6CBD"/>
    <w:rsid w:val="000A74F0"/>
    <w:rsid w:val="000A79D6"/>
    <w:rsid w:val="000B1288"/>
    <w:rsid w:val="000B13E4"/>
    <w:rsid w:val="000B479C"/>
    <w:rsid w:val="000B48A6"/>
    <w:rsid w:val="000B4B4A"/>
    <w:rsid w:val="000B559A"/>
    <w:rsid w:val="000B5774"/>
    <w:rsid w:val="000B5F7E"/>
    <w:rsid w:val="000B6034"/>
    <w:rsid w:val="000B78CC"/>
    <w:rsid w:val="000C00E1"/>
    <w:rsid w:val="000C0FF2"/>
    <w:rsid w:val="000C2CB0"/>
    <w:rsid w:val="000C4243"/>
    <w:rsid w:val="000C42DD"/>
    <w:rsid w:val="000C4C1E"/>
    <w:rsid w:val="000C4E93"/>
    <w:rsid w:val="000C5C88"/>
    <w:rsid w:val="000C6CBB"/>
    <w:rsid w:val="000C6D76"/>
    <w:rsid w:val="000C6E31"/>
    <w:rsid w:val="000C7168"/>
    <w:rsid w:val="000D001E"/>
    <w:rsid w:val="000D0344"/>
    <w:rsid w:val="000D3620"/>
    <w:rsid w:val="000D3B23"/>
    <w:rsid w:val="000D468C"/>
    <w:rsid w:val="000D5EC9"/>
    <w:rsid w:val="000D6513"/>
    <w:rsid w:val="000E02F8"/>
    <w:rsid w:val="000E13C9"/>
    <w:rsid w:val="000E1AF4"/>
    <w:rsid w:val="000E2EEA"/>
    <w:rsid w:val="000E2F77"/>
    <w:rsid w:val="000E301C"/>
    <w:rsid w:val="000E3181"/>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C1E"/>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849"/>
    <w:rsid w:val="00112C1D"/>
    <w:rsid w:val="001133CF"/>
    <w:rsid w:val="00113571"/>
    <w:rsid w:val="001138AB"/>
    <w:rsid w:val="00114EB0"/>
    <w:rsid w:val="0011567C"/>
    <w:rsid w:val="001167F6"/>
    <w:rsid w:val="00117030"/>
    <w:rsid w:val="00117B42"/>
    <w:rsid w:val="00117E84"/>
    <w:rsid w:val="00120EB0"/>
    <w:rsid w:val="0012112A"/>
    <w:rsid w:val="001213F0"/>
    <w:rsid w:val="001215BC"/>
    <w:rsid w:val="00121CA2"/>
    <w:rsid w:val="00122031"/>
    <w:rsid w:val="0012227B"/>
    <w:rsid w:val="001227E7"/>
    <w:rsid w:val="001229A6"/>
    <w:rsid w:val="00123C0C"/>
    <w:rsid w:val="00123EDA"/>
    <w:rsid w:val="00123F2A"/>
    <w:rsid w:val="001248B4"/>
    <w:rsid w:val="00125003"/>
    <w:rsid w:val="00125A22"/>
    <w:rsid w:val="00126539"/>
    <w:rsid w:val="00126BF7"/>
    <w:rsid w:val="00127470"/>
    <w:rsid w:val="001275C1"/>
    <w:rsid w:val="0013072A"/>
    <w:rsid w:val="0013091C"/>
    <w:rsid w:val="00130B2E"/>
    <w:rsid w:val="00130C8A"/>
    <w:rsid w:val="001312D1"/>
    <w:rsid w:val="0013156C"/>
    <w:rsid w:val="00131814"/>
    <w:rsid w:val="00131C3E"/>
    <w:rsid w:val="00131EA5"/>
    <w:rsid w:val="00131F67"/>
    <w:rsid w:val="0013204A"/>
    <w:rsid w:val="00132625"/>
    <w:rsid w:val="0013312B"/>
    <w:rsid w:val="001331EE"/>
    <w:rsid w:val="0013423F"/>
    <w:rsid w:val="00134506"/>
    <w:rsid w:val="0013538B"/>
    <w:rsid w:val="00135B09"/>
    <w:rsid w:val="00135E70"/>
    <w:rsid w:val="00136E9E"/>
    <w:rsid w:val="00137B2D"/>
    <w:rsid w:val="00137CC2"/>
    <w:rsid w:val="0014003A"/>
    <w:rsid w:val="00140232"/>
    <w:rsid w:val="0014087A"/>
    <w:rsid w:val="00141333"/>
    <w:rsid w:val="00141DD6"/>
    <w:rsid w:val="00144AA6"/>
    <w:rsid w:val="0014638D"/>
    <w:rsid w:val="0014748A"/>
    <w:rsid w:val="00147E06"/>
    <w:rsid w:val="001502D3"/>
    <w:rsid w:val="0015093A"/>
    <w:rsid w:val="00150D4B"/>
    <w:rsid w:val="00150FD5"/>
    <w:rsid w:val="00152098"/>
    <w:rsid w:val="00152608"/>
    <w:rsid w:val="0015526C"/>
    <w:rsid w:val="00157372"/>
    <w:rsid w:val="00157DB3"/>
    <w:rsid w:val="0016006A"/>
    <w:rsid w:val="0016044E"/>
    <w:rsid w:val="00160DF5"/>
    <w:rsid w:val="00161A97"/>
    <w:rsid w:val="001629A3"/>
    <w:rsid w:val="00162F6B"/>
    <w:rsid w:val="001636D5"/>
    <w:rsid w:val="00163EEC"/>
    <w:rsid w:val="00165014"/>
    <w:rsid w:val="00166B87"/>
    <w:rsid w:val="001679FD"/>
    <w:rsid w:val="0017100B"/>
    <w:rsid w:val="00171AFC"/>
    <w:rsid w:val="00171C5F"/>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674"/>
    <w:rsid w:val="00184C19"/>
    <w:rsid w:val="00184EF7"/>
    <w:rsid w:val="001860A0"/>
    <w:rsid w:val="00186333"/>
    <w:rsid w:val="00186747"/>
    <w:rsid w:val="00186D70"/>
    <w:rsid w:val="00187920"/>
    <w:rsid w:val="0019227A"/>
    <w:rsid w:val="00192A16"/>
    <w:rsid w:val="00193F94"/>
    <w:rsid w:val="00194BEB"/>
    <w:rsid w:val="00195004"/>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0D5F"/>
    <w:rsid w:val="001B1D9D"/>
    <w:rsid w:val="001B1FB4"/>
    <w:rsid w:val="001B2288"/>
    <w:rsid w:val="001B2C61"/>
    <w:rsid w:val="001B2FCB"/>
    <w:rsid w:val="001B35F8"/>
    <w:rsid w:val="001B3D7B"/>
    <w:rsid w:val="001B415E"/>
    <w:rsid w:val="001B511A"/>
    <w:rsid w:val="001B57B0"/>
    <w:rsid w:val="001B5FEA"/>
    <w:rsid w:val="001B6380"/>
    <w:rsid w:val="001B6A94"/>
    <w:rsid w:val="001B6CDE"/>
    <w:rsid w:val="001B7B9C"/>
    <w:rsid w:val="001B7CA3"/>
    <w:rsid w:val="001C006C"/>
    <w:rsid w:val="001C022C"/>
    <w:rsid w:val="001C09CC"/>
    <w:rsid w:val="001C111C"/>
    <w:rsid w:val="001C1982"/>
    <w:rsid w:val="001C1A42"/>
    <w:rsid w:val="001C2AB9"/>
    <w:rsid w:val="001C2DD3"/>
    <w:rsid w:val="001C48C6"/>
    <w:rsid w:val="001C4A8B"/>
    <w:rsid w:val="001C4C8A"/>
    <w:rsid w:val="001C5F62"/>
    <w:rsid w:val="001C6466"/>
    <w:rsid w:val="001C664C"/>
    <w:rsid w:val="001C6FB6"/>
    <w:rsid w:val="001C746F"/>
    <w:rsid w:val="001D044E"/>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274"/>
    <w:rsid w:val="001E1296"/>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364"/>
    <w:rsid w:val="001F05F0"/>
    <w:rsid w:val="001F0CA1"/>
    <w:rsid w:val="001F0CCB"/>
    <w:rsid w:val="001F15E2"/>
    <w:rsid w:val="001F2538"/>
    <w:rsid w:val="001F2CFC"/>
    <w:rsid w:val="001F3BDF"/>
    <w:rsid w:val="001F3DC4"/>
    <w:rsid w:val="001F42EF"/>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07F44"/>
    <w:rsid w:val="002107B2"/>
    <w:rsid w:val="0021160E"/>
    <w:rsid w:val="00212651"/>
    <w:rsid w:val="00214991"/>
    <w:rsid w:val="00215F75"/>
    <w:rsid w:val="00217162"/>
    <w:rsid w:val="002204C0"/>
    <w:rsid w:val="00220898"/>
    <w:rsid w:val="0022137B"/>
    <w:rsid w:val="002214AD"/>
    <w:rsid w:val="0022182B"/>
    <w:rsid w:val="00222969"/>
    <w:rsid w:val="00223971"/>
    <w:rsid w:val="0022418F"/>
    <w:rsid w:val="0022499C"/>
    <w:rsid w:val="00224A90"/>
    <w:rsid w:val="00224B6C"/>
    <w:rsid w:val="00224C5B"/>
    <w:rsid w:val="00224CDF"/>
    <w:rsid w:val="00225BF4"/>
    <w:rsid w:val="002261DC"/>
    <w:rsid w:val="0022632D"/>
    <w:rsid w:val="002263AA"/>
    <w:rsid w:val="00226841"/>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0100"/>
    <w:rsid w:val="002613A5"/>
    <w:rsid w:val="00265DB6"/>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3F7F"/>
    <w:rsid w:val="0028456D"/>
    <w:rsid w:val="0028473F"/>
    <w:rsid w:val="00284C1C"/>
    <w:rsid w:val="002856BF"/>
    <w:rsid w:val="00285749"/>
    <w:rsid w:val="00285AE4"/>
    <w:rsid w:val="002861C5"/>
    <w:rsid w:val="0028675B"/>
    <w:rsid w:val="00286913"/>
    <w:rsid w:val="00286E64"/>
    <w:rsid w:val="002924E0"/>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4385"/>
    <w:rsid w:val="002A4F05"/>
    <w:rsid w:val="002A622D"/>
    <w:rsid w:val="002A64BE"/>
    <w:rsid w:val="002A65D4"/>
    <w:rsid w:val="002A6DD5"/>
    <w:rsid w:val="002A6FBE"/>
    <w:rsid w:val="002B0A2D"/>
    <w:rsid w:val="002B1C9E"/>
    <w:rsid w:val="002B1E85"/>
    <w:rsid w:val="002B2A17"/>
    <w:rsid w:val="002B4132"/>
    <w:rsid w:val="002B4A9F"/>
    <w:rsid w:val="002B565A"/>
    <w:rsid w:val="002B5691"/>
    <w:rsid w:val="002B59FE"/>
    <w:rsid w:val="002B689A"/>
    <w:rsid w:val="002B7766"/>
    <w:rsid w:val="002C0977"/>
    <w:rsid w:val="002C099A"/>
    <w:rsid w:val="002C1563"/>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786"/>
    <w:rsid w:val="002E3EF6"/>
    <w:rsid w:val="002E4216"/>
    <w:rsid w:val="002E4C5F"/>
    <w:rsid w:val="002E4D5B"/>
    <w:rsid w:val="002E5A45"/>
    <w:rsid w:val="002E5E1A"/>
    <w:rsid w:val="002E74B9"/>
    <w:rsid w:val="002E770D"/>
    <w:rsid w:val="002E7CA2"/>
    <w:rsid w:val="002F03BC"/>
    <w:rsid w:val="002F06AB"/>
    <w:rsid w:val="002F0DF3"/>
    <w:rsid w:val="002F1E63"/>
    <w:rsid w:val="002F220D"/>
    <w:rsid w:val="002F375F"/>
    <w:rsid w:val="002F4143"/>
    <w:rsid w:val="002F4309"/>
    <w:rsid w:val="002F4657"/>
    <w:rsid w:val="002F4721"/>
    <w:rsid w:val="002F4972"/>
    <w:rsid w:val="002F4F5B"/>
    <w:rsid w:val="002F53C2"/>
    <w:rsid w:val="002F55B2"/>
    <w:rsid w:val="002F56B4"/>
    <w:rsid w:val="002F6B54"/>
    <w:rsid w:val="002F7A88"/>
    <w:rsid w:val="003001D0"/>
    <w:rsid w:val="003014E3"/>
    <w:rsid w:val="00302459"/>
    <w:rsid w:val="003028B2"/>
    <w:rsid w:val="00303421"/>
    <w:rsid w:val="00303DAE"/>
    <w:rsid w:val="00303DCF"/>
    <w:rsid w:val="0030404E"/>
    <w:rsid w:val="003045A8"/>
    <w:rsid w:val="003050EB"/>
    <w:rsid w:val="00305706"/>
    <w:rsid w:val="00305BD4"/>
    <w:rsid w:val="00305EE5"/>
    <w:rsid w:val="0030696B"/>
    <w:rsid w:val="00307392"/>
    <w:rsid w:val="00307645"/>
    <w:rsid w:val="003079D9"/>
    <w:rsid w:val="00310AAF"/>
    <w:rsid w:val="00310F20"/>
    <w:rsid w:val="0031179C"/>
    <w:rsid w:val="00312114"/>
    <w:rsid w:val="00312856"/>
    <w:rsid w:val="00312A2E"/>
    <w:rsid w:val="003141F8"/>
    <w:rsid w:val="0031543D"/>
    <w:rsid w:val="00315F2F"/>
    <w:rsid w:val="00316D12"/>
    <w:rsid w:val="00316D4A"/>
    <w:rsid w:val="00316D9F"/>
    <w:rsid w:val="00317663"/>
    <w:rsid w:val="00317EF0"/>
    <w:rsid w:val="003205DA"/>
    <w:rsid w:val="00321233"/>
    <w:rsid w:val="0032143F"/>
    <w:rsid w:val="003218FB"/>
    <w:rsid w:val="003219E5"/>
    <w:rsid w:val="00322287"/>
    <w:rsid w:val="003225A2"/>
    <w:rsid w:val="00322BF9"/>
    <w:rsid w:val="0032327A"/>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7A2"/>
    <w:rsid w:val="00336042"/>
    <w:rsid w:val="00336954"/>
    <w:rsid w:val="00337059"/>
    <w:rsid w:val="003371C6"/>
    <w:rsid w:val="00340002"/>
    <w:rsid w:val="00340FC5"/>
    <w:rsid w:val="00341115"/>
    <w:rsid w:val="00342A3B"/>
    <w:rsid w:val="003436A3"/>
    <w:rsid w:val="003436A9"/>
    <w:rsid w:val="003438CB"/>
    <w:rsid w:val="0034392B"/>
    <w:rsid w:val="003439B0"/>
    <w:rsid w:val="00343F0F"/>
    <w:rsid w:val="003452B6"/>
    <w:rsid w:val="00345B0B"/>
    <w:rsid w:val="00346A34"/>
    <w:rsid w:val="00347361"/>
    <w:rsid w:val="0035052F"/>
    <w:rsid w:val="00351711"/>
    <w:rsid w:val="00351B7B"/>
    <w:rsid w:val="00351BCD"/>
    <w:rsid w:val="00352A6B"/>
    <w:rsid w:val="0035378A"/>
    <w:rsid w:val="00353A10"/>
    <w:rsid w:val="00355891"/>
    <w:rsid w:val="0035595E"/>
    <w:rsid w:val="00355E3A"/>
    <w:rsid w:val="00355E72"/>
    <w:rsid w:val="003561A9"/>
    <w:rsid w:val="00356E9A"/>
    <w:rsid w:val="00357A1A"/>
    <w:rsid w:val="00360667"/>
    <w:rsid w:val="00360CC9"/>
    <w:rsid w:val="00361462"/>
    <w:rsid w:val="003616A4"/>
    <w:rsid w:val="0036184D"/>
    <w:rsid w:val="00361D36"/>
    <w:rsid w:val="003621A3"/>
    <w:rsid w:val="003643D7"/>
    <w:rsid w:val="00364423"/>
    <w:rsid w:val="00366011"/>
    <w:rsid w:val="00366FA1"/>
    <w:rsid w:val="00367648"/>
    <w:rsid w:val="00367757"/>
    <w:rsid w:val="0037004C"/>
    <w:rsid w:val="003703CB"/>
    <w:rsid w:val="00370839"/>
    <w:rsid w:val="00370B47"/>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0F45"/>
    <w:rsid w:val="003917E3"/>
    <w:rsid w:val="00391BE3"/>
    <w:rsid w:val="003923AD"/>
    <w:rsid w:val="003929C0"/>
    <w:rsid w:val="00392A4D"/>
    <w:rsid w:val="00392C8C"/>
    <w:rsid w:val="003934B4"/>
    <w:rsid w:val="00393AB1"/>
    <w:rsid w:val="00393C91"/>
    <w:rsid w:val="00393FA3"/>
    <w:rsid w:val="0039412B"/>
    <w:rsid w:val="0039451C"/>
    <w:rsid w:val="00394CF5"/>
    <w:rsid w:val="0039525F"/>
    <w:rsid w:val="0039545E"/>
    <w:rsid w:val="0039576D"/>
    <w:rsid w:val="0039604D"/>
    <w:rsid w:val="00396450"/>
    <w:rsid w:val="00396A4C"/>
    <w:rsid w:val="00397B79"/>
    <w:rsid w:val="003A1825"/>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38A6"/>
    <w:rsid w:val="003C4C53"/>
    <w:rsid w:val="003C5742"/>
    <w:rsid w:val="003C58C0"/>
    <w:rsid w:val="003C6922"/>
    <w:rsid w:val="003C6923"/>
    <w:rsid w:val="003C6A62"/>
    <w:rsid w:val="003C6D51"/>
    <w:rsid w:val="003C7216"/>
    <w:rsid w:val="003C732C"/>
    <w:rsid w:val="003C75D4"/>
    <w:rsid w:val="003D0F1F"/>
    <w:rsid w:val="003D17A2"/>
    <w:rsid w:val="003D1A37"/>
    <w:rsid w:val="003D35FE"/>
    <w:rsid w:val="003D4B4C"/>
    <w:rsid w:val="003D4C90"/>
    <w:rsid w:val="003D4CBF"/>
    <w:rsid w:val="003D5816"/>
    <w:rsid w:val="003D5D5E"/>
    <w:rsid w:val="003D5DCB"/>
    <w:rsid w:val="003D6692"/>
    <w:rsid w:val="003D6F36"/>
    <w:rsid w:val="003D71AF"/>
    <w:rsid w:val="003D766D"/>
    <w:rsid w:val="003E0E02"/>
    <w:rsid w:val="003E0E80"/>
    <w:rsid w:val="003E2447"/>
    <w:rsid w:val="003E257A"/>
    <w:rsid w:val="003E36DB"/>
    <w:rsid w:val="003E3ABC"/>
    <w:rsid w:val="003E3EED"/>
    <w:rsid w:val="003E47BE"/>
    <w:rsid w:val="003E4B57"/>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3601"/>
    <w:rsid w:val="003F404F"/>
    <w:rsid w:val="003F5304"/>
    <w:rsid w:val="003F5516"/>
    <w:rsid w:val="003F69F0"/>
    <w:rsid w:val="003F6A59"/>
    <w:rsid w:val="003F6CC6"/>
    <w:rsid w:val="003F71B7"/>
    <w:rsid w:val="003F7943"/>
    <w:rsid w:val="00401CE5"/>
    <w:rsid w:val="00402B7D"/>
    <w:rsid w:val="00403A4B"/>
    <w:rsid w:val="00405569"/>
    <w:rsid w:val="0040599F"/>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4E23"/>
    <w:rsid w:val="004257D6"/>
    <w:rsid w:val="0042735E"/>
    <w:rsid w:val="0042769C"/>
    <w:rsid w:val="00427A7E"/>
    <w:rsid w:val="004307F1"/>
    <w:rsid w:val="00430A4B"/>
    <w:rsid w:val="00432380"/>
    <w:rsid w:val="00433537"/>
    <w:rsid w:val="00433E63"/>
    <w:rsid w:val="00434BE2"/>
    <w:rsid w:val="004354E9"/>
    <w:rsid w:val="00435C19"/>
    <w:rsid w:val="00435C42"/>
    <w:rsid w:val="00436349"/>
    <w:rsid w:val="00437000"/>
    <w:rsid w:val="00437A99"/>
    <w:rsid w:val="004411C5"/>
    <w:rsid w:val="00444983"/>
    <w:rsid w:val="00444A97"/>
    <w:rsid w:val="00444E0B"/>
    <w:rsid w:val="00444F2E"/>
    <w:rsid w:val="00444F8C"/>
    <w:rsid w:val="004453C9"/>
    <w:rsid w:val="00445A1C"/>
    <w:rsid w:val="00446217"/>
    <w:rsid w:val="0044674B"/>
    <w:rsid w:val="00446771"/>
    <w:rsid w:val="0044795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04B8"/>
    <w:rsid w:val="0047197D"/>
    <w:rsid w:val="00471C06"/>
    <w:rsid w:val="00471DD0"/>
    <w:rsid w:val="0047208B"/>
    <w:rsid w:val="00472352"/>
    <w:rsid w:val="004727D7"/>
    <w:rsid w:val="00472D0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AB5"/>
    <w:rsid w:val="004A3E04"/>
    <w:rsid w:val="004A49E9"/>
    <w:rsid w:val="004A5600"/>
    <w:rsid w:val="004A58B2"/>
    <w:rsid w:val="004A66C7"/>
    <w:rsid w:val="004A6E92"/>
    <w:rsid w:val="004A715A"/>
    <w:rsid w:val="004A724B"/>
    <w:rsid w:val="004A7C06"/>
    <w:rsid w:val="004B05D3"/>
    <w:rsid w:val="004B27F2"/>
    <w:rsid w:val="004B289D"/>
    <w:rsid w:val="004B2B5D"/>
    <w:rsid w:val="004B34F5"/>
    <w:rsid w:val="004B3891"/>
    <w:rsid w:val="004B3D21"/>
    <w:rsid w:val="004B4C38"/>
    <w:rsid w:val="004B5426"/>
    <w:rsid w:val="004B5622"/>
    <w:rsid w:val="004B5839"/>
    <w:rsid w:val="004B5A21"/>
    <w:rsid w:val="004B6A0E"/>
    <w:rsid w:val="004B6CDB"/>
    <w:rsid w:val="004B6CFE"/>
    <w:rsid w:val="004B6E27"/>
    <w:rsid w:val="004B73E3"/>
    <w:rsid w:val="004C05A8"/>
    <w:rsid w:val="004C12F0"/>
    <w:rsid w:val="004C13B5"/>
    <w:rsid w:val="004C3F67"/>
    <w:rsid w:val="004C4FA4"/>
    <w:rsid w:val="004C517E"/>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4B3C"/>
    <w:rsid w:val="004D4E50"/>
    <w:rsid w:val="004D5606"/>
    <w:rsid w:val="004D57F1"/>
    <w:rsid w:val="004D6157"/>
    <w:rsid w:val="004D679B"/>
    <w:rsid w:val="004D6A23"/>
    <w:rsid w:val="004D73A3"/>
    <w:rsid w:val="004E0214"/>
    <w:rsid w:val="004E0D65"/>
    <w:rsid w:val="004E118E"/>
    <w:rsid w:val="004E1D68"/>
    <w:rsid w:val="004E22D6"/>
    <w:rsid w:val="004E338D"/>
    <w:rsid w:val="004E4A83"/>
    <w:rsid w:val="004E5577"/>
    <w:rsid w:val="004E685B"/>
    <w:rsid w:val="004E6920"/>
    <w:rsid w:val="004E7EAF"/>
    <w:rsid w:val="004F0D89"/>
    <w:rsid w:val="004F113B"/>
    <w:rsid w:val="004F2A9E"/>
    <w:rsid w:val="004F2ABD"/>
    <w:rsid w:val="004F2AF7"/>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797"/>
    <w:rsid w:val="00515CBC"/>
    <w:rsid w:val="005162FC"/>
    <w:rsid w:val="00516344"/>
    <w:rsid w:val="0051671D"/>
    <w:rsid w:val="00516808"/>
    <w:rsid w:val="005203B7"/>
    <w:rsid w:val="0052072E"/>
    <w:rsid w:val="00520EC3"/>
    <w:rsid w:val="005218EE"/>
    <w:rsid w:val="005223F3"/>
    <w:rsid w:val="00522A48"/>
    <w:rsid w:val="005233B6"/>
    <w:rsid w:val="005235D2"/>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162"/>
    <w:rsid w:val="005325DA"/>
    <w:rsid w:val="00532F2B"/>
    <w:rsid w:val="005330EE"/>
    <w:rsid w:val="00533547"/>
    <w:rsid w:val="00534109"/>
    <w:rsid w:val="005357B3"/>
    <w:rsid w:val="00536416"/>
    <w:rsid w:val="005365BE"/>
    <w:rsid w:val="00537EB5"/>
    <w:rsid w:val="0054059A"/>
    <w:rsid w:val="0054097C"/>
    <w:rsid w:val="00540BAC"/>
    <w:rsid w:val="00540E60"/>
    <w:rsid w:val="00541256"/>
    <w:rsid w:val="00543902"/>
    <w:rsid w:val="0054438E"/>
    <w:rsid w:val="00544BE9"/>
    <w:rsid w:val="00545823"/>
    <w:rsid w:val="00546EF4"/>
    <w:rsid w:val="0054785C"/>
    <w:rsid w:val="005501A1"/>
    <w:rsid w:val="0055053E"/>
    <w:rsid w:val="00550DD0"/>
    <w:rsid w:val="00551346"/>
    <w:rsid w:val="00551A8B"/>
    <w:rsid w:val="00551ADC"/>
    <w:rsid w:val="00551C3E"/>
    <w:rsid w:val="00551DDD"/>
    <w:rsid w:val="005529B9"/>
    <w:rsid w:val="00552D60"/>
    <w:rsid w:val="00553B83"/>
    <w:rsid w:val="00554361"/>
    <w:rsid w:val="005546C7"/>
    <w:rsid w:val="00555282"/>
    <w:rsid w:val="005554DB"/>
    <w:rsid w:val="0055732E"/>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BE7"/>
    <w:rsid w:val="00575C14"/>
    <w:rsid w:val="00576B52"/>
    <w:rsid w:val="00577104"/>
    <w:rsid w:val="00577754"/>
    <w:rsid w:val="00577A8E"/>
    <w:rsid w:val="0058102B"/>
    <w:rsid w:val="00582972"/>
    <w:rsid w:val="005831DD"/>
    <w:rsid w:val="00583663"/>
    <w:rsid w:val="00583CE3"/>
    <w:rsid w:val="00583D3F"/>
    <w:rsid w:val="0058472F"/>
    <w:rsid w:val="00584912"/>
    <w:rsid w:val="005858BD"/>
    <w:rsid w:val="005865D8"/>
    <w:rsid w:val="00586DD7"/>
    <w:rsid w:val="00586F21"/>
    <w:rsid w:val="005874E1"/>
    <w:rsid w:val="00592EEE"/>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180E"/>
    <w:rsid w:val="005A2057"/>
    <w:rsid w:val="005A21AC"/>
    <w:rsid w:val="005A2C0F"/>
    <w:rsid w:val="005A3935"/>
    <w:rsid w:val="005A3E77"/>
    <w:rsid w:val="005A5317"/>
    <w:rsid w:val="005A5B67"/>
    <w:rsid w:val="005A6F63"/>
    <w:rsid w:val="005A77C6"/>
    <w:rsid w:val="005A7971"/>
    <w:rsid w:val="005B0621"/>
    <w:rsid w:val="005B142A"/>
    <w:rsid w:val="005B17D5"/>
    <w:rsid w:val="005B21D8"/>
    <w:rsid w:val="005B286F"/>
    <w:rsid w:val="005B288E"/>
    <w:rsid w:val="005B39F2"/>
    <w:rsid w:val="005B4468"/>
    <w:rsid w:val="005B4B81"/>
    <w:rsid w:val="005B4EAD"/>
    <w:rsid w:val="005B5098"/>
    <w:rsid w:val="005B5264"/>
    <w:rsid w:val="005B57AD"/>
    <w:rsid w:val="005B662F"/>
    <w:rsid w:val="005B79EA"/>
    <w:rsid w:val="005C0B1C"/>
    <w:rsid w:val="005C23DD"/>
    <w:rsid w:val="005C25B7"/>
    <w:rsid w:val="005C268E"/>
    <w:rsid w:val="005C3ADB"/>
    <w:rsid w:val="005C3EA0"/>
    <w:rsid w:val="005C4084"/>
    <w:rsid w:val="005C657E"/>
    <w:rsid w:val="005C7656"/>
    <w:rsid w:val="005C7ADC"/>
    <w:rsid w:val="005D0520"/>
    <w:rsid w:val="005D1877"/>
    <w:rsid w:val="005D1DAC"/>
    <w:rsid w:val="005D2618"/>
    <w:rsid w:val="005D2E91"/>
    <w:rsid w:val="005D38FB"/>
    <w:rsid w:val="005D5A2E"/>
    <w:rsid w:val="005D69DF"/>
    <w:rsid w:val="005D7283"/>
    <w:rsid w:val="005D72C7"/>
    <w:rsid w:val="005D7DC3"/>
    <w:rsid w:val="005D7E25"/>
    <w:rsid w:val="005E0079"/>
    <w:rsid w:val="005E01EC"/>
    <w:rsid w:val="005E066C"/>
    <w:rsid w:val="005E187A"/>
    <w:rsid w:val="005E2409"/>
    <w:rsid w:val="005E2C44"/>
    <w:rsid w:val="005E300B"/>
    <w:rsid w:val="005E3280"/>
    <w:rsid w:val="005E4399"/>
    <w:rsid w:val="005E5A4E"/>
    <w:rsid w:val="005E64D8"/>
    <w:rsid w:val="005F0A3F"/>
    <w:rsid w:val="005F0E08"/>
    <w:rsid w:val="005F10BE"/>
    <w:rsid w:val="005F1896"/>
    <w:rsid w:val="005F1E5C"/>
    <w:rsid w:val="005F251E"/>
    <w:rsid w:val="005F32D0"/>
    <w:rsid w:val="005F3DE6"/>
    <w:rsid w:val="005F48CD"/>
    <w:rsid w:val="005F6420"/>
    <w:rsid w:val="005F6808"/>
    <w:rsid w:val="005F7962"/>
    <w:rsid w:val="005F7F63"/>
    <w:rsid w:val="00600AE6"/>
    <w:rsid w:val="00600BB7"/>
    <w:rsid w:val="00600E5D"/>
    <w:rsid w:val="006012B9"/>
    <w:rsid w:val="00602041"/>
    <w:rsid w:val="00602547"/>
    <w:rsid w:val="00605057"/>
    <w:rsid w:val="006050F1"/>
    <w:rsid w:val="00606F23"/>
    <w:rsid w:val="00606F7E"/>
    <w:rsid w:val="00607113"/>
    <w:rsid w:val="0060743C"/>
    <w:rsid w:val="00607687"/>
    <w:rsid w:val="0060777D"/>
    <w:rsid w:val="006079DE"/>
    <w:rsid w:val="00610758"/>
    <w:rsid w:val="0061083C"/>
    <w:rsid w:val="0061138D"/>
    <w:rsid w:val="00611D7A"/>
    <w:rsid w:val="00615149"/>
    <w:rsid w:val="006158E7"/>
    <w:rsid w:val="00615C80"/>
    <w:rsid w:val="00615EEE"/>
    <w:rsid w:val="00620B0F"/>
    <w:rsid w:val="00621D26"/>
    <w:rsid w:val="00622936"/>
    <w:rsid w:val="00623941"/>
    <w:rsid w:val="00623FA7"/>
    <w:rsid w:val="00624F54"/>
    <w:rsid w:val="00625940"/>
    <w:rsid w:val="00625964"/>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6BAA"/>
    <w:rsid w:val="006407A8"/>
    <w:rsid w:val="00640A59"/>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116F"/>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5798"/>
    <w:rsid w:val="0066589F"/>
    <w:rsid w:val="0066597D"/>
    <w:rsid w:val="0066605D"/>
    <w:rsid w:val="006660C6"/>
    <w:rsid w:val="00666395"/>
    <w:rsid w:val="00666DD8"/>
    <w:rsid w:val="006705F0"/>
    <w:rsid w:val="006707DC"/>
    <w:rsid w:val="00670A50"/>
    <w:rsid w:val="00670B5A"/>
    <w:rsid w:val="00670B7C"/>
    <w:rsid w:val="00670E91"/>
    <w:rsid w:val="00671283"/>
    <w:rsid w:val="00671848"/>
    <w:rsid w:val="00671A04"/>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887"/>
    <w:rsid w:val="00681CCB"/>
    <w:rsid w:val="00682B9C"/>
    <w:rsid w:val="00683590"/>
    <w:rsid w:val="00683A98"/>
    <w:rsid w:val="0068422A"/>
    <w:rsid w:val="00684679"/>
    <w:rsid w:val="00684C1F"/>
    <w:rsid w:val="006853A9"/>
    <w:rsid w:val="00685676"/>
    <w:rsid w:val="00685CB5"/>
    <w:rsid w:val="00686C34"/>
    <w:rsid w:val="00686C9B"/>
    <w:rsid w:val="00686F3B"/>
    <w:rsid w:val="0068764D"/>
    <w:rsid w:val="00687843"/>
    <w:rsid w:val="006906C2"/>
    <w:rsid w:val="00690D77"/>
    <w:rsid w:val="00692207"/>
    <w:rsid w:val="00693A52"/>
    <w:rsid w:val="00694C3A"/>
    <w:rsid w:val="00694F02"/>
    <w:rsid w:val="00695B02"/>
    <w:rsid w:val="00695C73"/>
    <w:rsid w:val="00696285"/>
    <w:rsid w:val="00696619"/>
    <w:rsid w:val="00696719"/>
    <w:rsid w:val="006A0DED"/>
    <w:rsid w:val="006A18B9"/>
    <w:rsid w:val="006A1D6E"/>
    <w:rsid w:val="006A34F4"/>
    <w:rsid w:val="006A3B64"/>
    <w:rsid w:val="006A443D"/>
    <w:rsid w:val="006A4AD8"/>
    <w:rsid w:val="006A4BC4"/>
    <w:rsid w:val="006A664F"/>
    <w:rsid w:val="006A6838"/>
    <w:rsid w:val="006A6996"/>
    <w:rsid w:val="006A6C31"/>
    <w:rsid w:val="006A77EA"/>
    <w:rsid w:val="006B007A"/>
    <w:rsid w:val="006B178C"/>
    <w:rsid w:val="006B1CA7"/>
    <w:rsid w:val="006B2F6F"/>
    <w:rsid w:val="006B4939"/>
    <w:rsid w:val="006B497A"/>
    <w:rsid w:val="006B4EF4"/>
    <w:rsid w:val="006B4EF9"/>
    <w:rsid w:val="006B5246"/>
    <w:rsid w:val="006B6503"/>
    <w:rsid w:val="006C09F2"/>
    <w:rsid w:val="006C0EE6"/>
    <w:rsid w:val="006C1342"/>
    <w:rsid w:val="006C2487"/>
    <w:rsid w:val="006C27D7"/>
    <w:rsid w:val="006C2B1F"/>
    <w:rsid w:val="006C366D"/>
    <w:rsid w:val="006C3B80"/>
    <w:rsid w:val="006C3E60"/>
    <w:rsid w:val="006C73D1"/>
    <w:rsid w:val="006C76A0"/>
    <w:rsid w:val="006D0082"/>
    <w:rsid w:val="006D03D3"/>
    <w:rsid w:val="006D059C"/>
    <w:rsid w:val="006D0D08"/>
    <w:rsid w:val="006D1E5C"/>
    <w:rsid w:val="006D3600"/>
    <w:rsid w:val="006D3886"/>
    <w:rsid w:val="006D39AD"/>
    <w:rsid w:val="006D5842"/>
    <w:rsid w:val="006D5F34"/>
    <w:rsid w:val="006D610E"/>
    <w:rsid w:val="006D6B98"/>
    <w:rsid w:val="006D6DAE"/>
    <w:rsid w:val="006D6FC7"/>
    <w:rsid w:val="006D70F6"/>
    <w:rsid w:val="006D7E08"/>
    <w:rsid w:val="006E0133"/>
    <w:rsid w:val="006E0B67"/>
    <w:rsid w:val="006E0CB0"/>
    <w:rsid w:val="006E0DB9"/>
    <w:rsid w:val="006E0F9F"/>
    <w:rsid w:val="006E16C4"/>
    <w:rsid w:val="006E1D9C"/>
    <w:rsid w:val="006E208E"/>
    <w:rsid w:val="006E21E4"/>
    <w:rsid w:val="006E263D"/>
    <w:rsid w:val="006E3A1C"/>
    <w:rsid w:val="006E449A"/>
    <w:rsid w:val="006E46B3"/>
    <w:rsid w:val="006E491B"/>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3E1"/>
    <w:rsid w:val="00720AED"/>
    <w:rsid w:val="00720CE4"/>
    <w:rsid w:val="0072112C"/>
    <w:rsid w:val="00721602"/>
    <w:rsid w:val="00721BB2"/>
    <w:rsid w:val="00721CAA"/>
    <w:rsid w:val="00721E98"/>
    <w:rsid w:val="00722CCC"/>
    <w:rsid w:val="007237E8"/>
    <w:rsid w:val="00723973"/>
    <w:rsid w:val="00723E7D"/>
    <w:rsid w:val="00724229"/>
    <w:rsid w:val="0072533D"/>
    <w:rsid w:val="007256A9"/>
    <w:rsid w:val="00726AB8"/>
    <w:rsid w:val="00726B94"/>
    <w:rsid w:val="0072745C"/>
    <w:rsid w:val="007277FE"/>
    <w:rsid w:val="007304DD"/>
    <w:rsid w:val="00730FB0"/>
    <w:rsid w:val="007310F2"/>
    <w:rsid w:val="007316DF"/>
    <w:rsid w:val="00731771"/>
    <w:rsid w:val="00731A52"/>
    <w:rsid w:val="007320A6"/>
    <w:rsid w:val="00732AC5"/>
    <w:rsid w:val="00732E28"/>
    <w:rsid w:val="00733013"/>
    <w:rsid w:val="00733D85"/>
    <w:rsid w:val="007351F3"/>
    <w:rsid w:val="007359D7"/>
    <w:rsid w:val="007378BA"/>
    <w:rsid w:val="00737904"/>
    <w:rsid w:val="00737FE9"/>
    <w:rsid w:val="0074377F"/>
    <w:rsid w:val="00744523"/>
    <w:rsid w:val="00746407"/>
    <w:rsid w:val="007464A1"/>
    <w:rsid w:val="00746768"/>
    <w:rsid w:val="007468E1"/>
    <w:rsid w:val="00746DAC"/>
    <w:rsid w:val="007476CC"/>
    <w:rsid w:val="00747881"/>
    <w:rsid w:val="007500A9"/>
    <w:rsid w:val="007503B9"/>
    <w:rsid w:val="007506E8"/>
    <w:rsid w:val="007517F3"/>
    <w:rsid w:val="007524B1"/>
    <w:rsid w:val="0075286F"/>
    <w:rsid w:val="007538D1"/>
    <w:rsid w:val="00753A02"/>
    <w:rsid w:val="0075402D"/>
    <w:rsid w:val="00754097"/>
    <w:rsid w:val="00754197"/>
    <w:rsid w:val="007607B1"/>
    <w:rsid w:val="00761AD4"/>
    <w:rsid w:val="00762D8E"/>
    <w:rsid w:val="00764669"/>
    <w:rsid w:val="007652AA"/>
    <w:rsid w:val="00765492"/>
    <w:rsid w:val="007659A7"/>
    <w:rsid w:val="00766154"/>
    <w:rsid w:val="007678AB"/>
    <w:rsid w:val="007678C0"/>
    <w:rsid w:val="007700E9"/>
    <w:rsid w:val="00772BDE"/>
    <w:rsid w:val="00772EE9"/>
    <w:rsid w:val="00773387"/>
    <w:rsid w:val="00773C9F"/>
    <w:rsid w:val="00773E86"/>
    <w:rsid w:val="00774029"/>
    <w:rsid w:val="00774723"/>
    <w:rsid w:val="00774B66"/>
    <w:rsid w:val="00775151"/>
    <w:rsid w:val="007751E2"/>
    <w:rsid w:val="007755FD"/>
    <w:rsid w:val="007756E8"/>
    <w:rsid w:val="007764BF"/>
    <w:rsid w:val="00776B4A"/>
    <w:rsid w:val="00776D40"/>
    <w:rsid w:val="0077705A"/>
    <w:rsid w:val="007778F6"/>
    <w:rsid w:val="007806CB"/>
    <w:rsid w:val="00780B3C"/>
    <w:rsid w:val="00782FBF"/>
    <w:rsid w:val="00783003"/>
    <w:rsid w:val="007831B3"/>
    <w:rsid w:val="00783551"/>
    <w:rsid w:val="00783739"/>
    <w:rsid w:val="0078572C"/>
    <w:rsid w:val="00785739"/>
    <w:rsid w:val="00785787"/>
    <w:rsid w:val="00786556"/>
    <w:rsid w:val="00786A7D"/>
    <w:rsid w:val="007900A2"/>
    <w:rsid w:val="0079143F"/>
    <w:rsid w:val="007922F8"/>
    <w:rsid w:val="00792931"/>
    <w:rsid w:val="00792CD6"/>
    <w:rsid w:val="007931BA"/>
    <w:rsid w:val="00793961"/>
    <w:rsid w:val="0079442D"/>
    <w:rsid w:val="00794441"/>
    <w:rsid w:val="00795E88"/>
    <w:rsid w:val="00796155"/>
    <w:rsid w:val="00796522"/>
    <w:rsid w:val="0079676C"/>
    <w:rsid w:val="00797D98"/>
    <w:rsid w:val="007A0110"/>
    <w:rsid w:val="007A01A9"/>
    <w:rsid w:val="007A26B4"/>
    <w:rsid w:val="007A33B3"/>
    <w:rsid w:val="007A4999"/>
    <w:rsid w:val="007A4CD1"/>
    <w:rsid w:val="007A586E"/>
    <w:rsid w:val="007A76A0"/>
    <w:rsid w:val="007A7DEF"/>
    <w:rsid w:val="007B0821"/>
    <w:rsid w:val="007B1D70"/>
    <w:rsid w:val="007B3040"/>
    <w:rsid w:val="007B446A"/>
    <w:rsid w:val="007B4DDA"/>
    <w:rsid w:val="007B4E64"/>
    <w:rsid w:val="007B512A"/>
    <w:rsid w:val="007B5967"/>
    <w:rsid w:val="007B6720"/>
    <w:rsid w:val="007B744C"/>
    <w:rsid w:val="007B74F1"/>
    <w:rsid w:val="007B767D"/>
    <w:rsid w:val="007C0578"/>
    <w:rsid w:val="007C1493"/>
    <w:rsid w:val="007C1ABF"/>
    <w:rsid w:val="007C21C1"/>
    <w:rsid w:val="007C2385"/>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55D3"/>
    <w:rsid w:val="007E6913"/>
    <w:rsid w:val="007E7FB5"/>
    <w:rsid w:val="007E7FB6"/>
    <w:rsid w:val="007F0E6B"/>
    <w:rsid w:val="007F11E8"/>
    <w:rsid w:val="007F12FC"/>
    <w:rsid w:val="007F1803"/>
    <w:rsid w:val="007F2759"/>
    <w:rsid w:val="007F2B9A"/>
    <w:rsid w:val="007F423E"/>
    <w:rsid w:val="007F4C64"/>
    <w:rsid w:val="007F4E74"/>
    <w:rsid w:val="007F749D"/>
    <w:rsid w:val="007F750E"/>
    <w:rsid w:val="007F7A8D"/>
    <w:rsid w:val="007F7ACC"/>
    <w:rsid w:val="00801B02"/>
    <w:rsid w:val="00804A7D"/>
    <w:rsid w:val="008064BD"/>
    <w:rsid w:val="00807E69"/>
    <w:rsid w:val="00810766"/>
    <w:rsid w:val="00811EB2"/>
    <w:rsid w:val="00811FBC"/>
    <w:rsid w:val="00811FD1"/>
    <w:rsid w:val="00812F1C"/>
    <w:rsid w:val="00813407"/>
    <w:rsid w:val="0081387D"/>
    <w:rsid w:val="00814156"/>
    <w:rsid w:val="00814BD5"/>
    <w:rsid w:val="00814F5B"/>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DB0"/>
    <w:rsid w:val="00841224"/>
    <w:rsid w:val="00841235"/>
    <w:rsid w:val="00841957"/>
    <w:rsid w:val="008421D3"/>
    <w:rsid w:val="00842F5B"/>
    <w:rsid w:val="00843B67"/>
    <w:rsid w:val="0084422A"/>
    <w:rsid w:val="00844600"/>
    <w:rsid w:val="00847222"/>
    <w:rsid w:val="00847343"/>
    <w:rsid w:val="00847DC1"/>
    <w:rsid w:val="00850575"/>
    <w:rsid w:val="008521D7"/>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6E5C"/>
    <w:rsid w:val="00867572"/>
    <w:rsid w:val="008677DC"/>
    <w:rsid w:val="0086790E"/>
    <w:rsid w:val="00871775"/>
    <w:rsid w:val="00871780"/>
    <w:rsid w:val="00871A72"/>
    <w:rsid w:val="00871FBC"/>
    <w:rsid w:val="0087208F"/>
    <w:rsid w:val="00872C69"/>
    <w:rsid w:val="00873AA0"/>
    <w:rsid w:val="00874105"/>
    <w:rsid w:val="00874D76"/>
    <w:rsid w:val="00874E26"/>
    <w:rsid w:val="00876509"/>
    <w:rsid w:val="00876950"/>
    <w:rsid w:val="008772BF"/>
    <w:rsid w:val="008773FF"/>
    <w:rsid w:val="00877D82"/>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86B39"/>
    <w:rsid w:val="00890994"/>
    <w:rsid w:val="00890C7C"/>
    <w:rsid w:val="00890F8C"/>
    <w:rsid w:val="00891B62"/>
    <w:rsid w:val="00891EA2"/>
    <w:rsid w:val="008922C2"/>
    <w:rsid w:val="00892701"/>
    <w:rsid w:val="00892B5D"/>
    <w:rsid w:val="00892F98"/>
    <w:rsid w:val="0089345F"/>
    <w:rsid w:val="00893D15"/>
    <w:rsid w:val="008946B7"/>
    <w:rsid w:val="00894A9B"/>
    <w:rsid w:val="00894B48"/>
    <w:rsid w:val="00894BDB"/>
    <w:rsid w:val="00895CC4"/>
    <w:rsid w:val="00897872"/>
    <w:rsid w:val="008A0411"/>
    <w:rsid w:val="008A07B6"/>
    <w:rsid w:val="008A1CC0"/>
    <w:rsid w:val="008A2AEE"/>
    <w:rsid w:val="008A3555"/>
    <w:rsid w:val="008A37B6"/>
    <w:rsid w:val="008A3929"/>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C7F06"/>
    <w:rsid w:val="008D0305"/>
    <w:rsid w:val="008D0901"/>
    <w:rsid w:val="008D1335"/>
    <w:rsid w:val="008D1CC6"/>
    <w:rsid w:val="008D1F14"/>
    <w:rsid w:val="008D243A"/>
    <w:rsid w:val="008D2C81"/>
    <w:rsid w:val="008D36A6"/>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074"/>
    <w:rsid w:val="008E5CF9"/>
    <w:rsid w:val="008E615D"/>
    <w:rsid w:val="008E7061"/>
    <w:rsid w:val="008E726F"/>
    <w:rsid w:val="008E73DC"/>
    <w:rsid w:val="008E79CD"/>
    <w:rsid w:val="008E7A29"/>
    <w:rsid w:val="008E7DBA"/>
    <w:rsid w:val="008F011A"/>
    <w:rsid w:val="008F1DD5"/>
    <w:rsid w:val="008F2B18"/>
    <w:rsid w:val="008F2E09"/>
    <w:rsid w:val="008F2E96"/>
    <w:rsid w:val="008F316F"/>
    <w:rsid w:val="008F3493"/>
    <w:rsid w:val="008F3C0D"/>
    <w:rsid w:val="008F4381"/>
    <w:rsid w:val="008F4441"/>
    <w:rsid w:val="008F5B85"/>
    <w:rsid w:val="008F5D25"/>
    <w:rsid w:val="008F77B1"/>
    <w:rsid w:val="008F797E"/>
    <w:rsid w:val="008F7CD0"/>
    <w:rsid w:val="00900ECE"/>
    <w:rsid w:val="009029D6"/>
    <w:rsid w:val="00902CF9"/>
    <w:rsid w:val="009031F0"/>
    <w:rsid w:val="009035C5"/>
    <w:rsid w:val="00904758"/>
    <w:rsid w:val="00904980"/>
    <w:rsid w:val="009051C8"/>
    <w:rsid w:val="00905409"/>
    <w:rsid w:val="00905879"/>
    <w:rsid w:val="00905B1B"/>
    <w:rsid w:val="00905B7E"/>
    <w:rsid w:val="00905C8F"/>
    <w:rsid w:val="00906270"/>
    <w:rsid w:val="0090710A"/>
    <w:rsid w:val="009078C9"/>
    <w:rsid w:val="00910004"/>
    <w:rsid w:val="00910762"/>
    <w:rsid w:val="00910BB6"/>
    <w:rsid w:val="009118A8"/>
    <w:rsid w:val="00912C43"/>
    <w:rsid w:val="00912F93"/>
    <w:rsid w:val="00914176"/>
    <w:rsid w:val="00914991"/>
    <w:rsid w:val="00914AE1"/>
    <w:rsid w:val="00914EB0"/>
    <w:rsid w:val="0091597D"/>
    <w:rsid w:val="00916611"/>
    <w:rsid w:val="009173E2"/>
    <w:rsid w:val="0091792E"/>
    <w:rsid w:val="00917EC9"/>
    <w:rsid w:val="0092003E"/>
    <w:rsid w:val="0092068F"/>
    <w:rsid w:val="00920974"/>
    <w:rsid w:val="009209DE"/>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1D2"/>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5EEA"/>
    <w:rsid w:val="009568A4"/>
    <w:rsid w:val="009568A6"/>
    <w:rsid w:val="00956F3A"/>
    <w:rsid w:val="009575D9"/>
    <w:rsid w:val="0096049C"/>
    <w:rsid w:val="009612A1"/>
    <w:rsid w:val="0096380F"/>
    <w:rsid w:val="009642F5"/>
    <w:rsid w:val="0096436D"/>
    <w:rsid w:val="009643A1"/>
    <w:rsid w:val="00964DEA"/>
    <w:rsid w:val="00965E37"/>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76525"/>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1BA8"/>
    <w:rsid w:val="00992ABA"/>
    <w:rsid w:val="00992F7D"/>
    <w:rsid w:val="009930E6"/>
    <w:rsid w:val="009931D6"/>
    <w:rsid w:val="00993394"/>
    <w:rsid w:val="009935B7"/>
    <w:rsid w:val="009943A2"/>
    <w:rsid w:val="009946DE"/>
    <w:rsid w:val="00994B80"/>
    <w:rsid w:val="0099570D"/>
    <w:rsid w:val="00996D1C"/>
    <w:rsid w:val="00996F6C"/>
    <w:rsid w:val="00997275"/>
    <w:rsid w:val="00997584"/>
    <w:rsid w:val="00997F4A"/>
    <w:rsid w:val="009A1557"/>
    <w:rsid w:val="009A184B"/>
    <w:rsid w:val="009A1CFA"/>
    <w:rsid w:val="009A265A"/>
    <w:rsid w:val="009A2DD4"/>
    <w:rsid w:val="009A32AB"/>
    <w:rsid w:val="009A52EF"/>
    <w:rsid w:val="009A5309"/>
    <w:rsid w:val="009A57FD"/>
    <w:rsid w:val="009A5C52"/>
    <w:rsid w:val="009A5CEE"/>
    <w:rsid w:val="009A676C"/>
    <w:rsid w:val="009A6D0B"/>
    <w:rsid w:val="009A6DCA"/>
    <w:rsid w:val="009A722D"/>
    <w:rsid w:val="009A7356"/>
    <w:rsid w:val="009B03D6"/>
    <w:rsid w:val="009B235D"/>
    <w:rsid w:val="009B2924"/>
    <w:rsid w:val="009B2BFE"/>
    <w:rsid w:val="009B30AB"/>
    <w:rsid w:val="009B3419"/>
    <w:rsid w:val="009B350B"/>
    <w:rsid w:val="009B3D4D"/>
    <w:rsid w:val="009B3D69"/>
    <w:rsid w:val="009B4276"/>
    <w:rsid w:val="009B5128"/>
    <w:rsid w:val="009B6FA1"/>
    <w:rsid w:val="009B70D8"/>
    <w:rsid w:val="009B7E5B"/>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BD2"/>
    <w:rsid w:val="009E0D45"/>
    <w:rsid w:val="009E15D3"/>
    <w:rsid w:val="009E1821"/>
    <w:rsid w:val="009E199D"/>
    <w:rsid w:val="009E1DA1"/>
    <w:rsid w:val="009E2618"/>
    <w:rsid w:val="009E2A13"/>
    <w:rsid w:val="009E3B3D"/>
    <w:rsid w:val="009E40F2"/>
    <w:rsid w:val="009E43B2"/>
    <w:rsid w:val="009E5207"/>
    <w:rsid w:val="009E5307"/>
    <w:rsid w:val="009E6BC6"/>
    <w:rsid w:val="009E6DC2"/>
    <w:rsid w:val="009E7377"/>
    <w:rsid w:val="009E79AF"/>
    <w:rsid w:val="009F1647"/>
    <w:rsid w:val="009F172B"/>
    <w:rsid w:val="009F458D"/>
    <w:rsid w:val="009F4C95"/>
    <w:rsid w:val="009F5C3D"/>
    <w:rsid w:val="009F6450"/>
    <w:rsid w:val="009F64E2"/>
    <w:rsid w:val="00A00098"/>
    <w:rsid w:val="00A007DD"/>
    <w:rsid w:val="00A01588"/>
    <w:rsid w:val="00A0193D"/>
    <w:rsid w:val="00A01D03"/>
    <w:rsid w:val="00A02D39"/>
    <w:rsid w:val="00A02F4C"/>
    <w:rsid w:val="00A03496"/>
    <w:rsid w:val="00A03576"/>
    <w:rsid w:val="00A03A9C"/>
    <w:rsid w:val="00A04B92"/>
    <w:rsid w:val="00A0622B"/>
    <w:rsid w:val="00A06A12"/>
    <w:rsid w:val="00A06BFC"/>
    <w:rsid w:val="00A07ACA"/>
    <w:rsid w:val="00A10593"/>
    <w:rsid w:val="00A10749"/>
    <w:rsid w:val="00A10D9C"/>
    <w:rsid w:val="00A11BB1"/>
    <w:rsid w:val="00A11DA6"/>
    <w:rsid w:val="00A13A86"/>
    <w:rsid w:val="00A142CE"/>
    <w:rsid w:val="00A1474B"/>
    <w:rsid w:val="00A14B71"/>
    <w:rsid w:val="00A16333"/>
    <w:rsid w:val="00A169AC"/>
    <w:rsid w:val="00A16A4C"/>
    <w:rsid w:val="00A21B43"/>
    <w:rsid w:val="00A21FB9"/>
    <w:rsid w:val="00A22E52"/>
    <w:rsid w:val="00A23782"/>
    <w:rsid w:val="00A243EE"/>
    <w:rsid w:val="00A24CAD"/>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08A"/>
    <w:rsid w:val="00A34915"/>
    <w:rsid w:val="00A36038"/>
    <w:rsid w:val="00A36EF0"/>
    <w:rsid w:val="00A376FA"/>
    <w:rsid w:val="00A37B3A"/>
    <w:rsid w:val="00A402CF"/>
    <w:rsid w:val="00A40A30"/>
    <w:rsid w:val="00A40D69"/>
    <w:rsid w:val="00A40FC0"/>
    <w:rsid w:val="00A413AC"/>
    <w:rsid w:val="00A42FC6"/>
    <w:rsid w:val="00A4419F"/>
    <w:rsid w:val="00A4422C"/>
    <w:rsid w:val="00A44325"/>
    <w:rsid w:val="00A44685"/>
    <w:rsid w:val="00A45996"/>
    <w:rsid w:val="00A46333"/>
    <w:rsid w:val="00A46784"/>
    <w:rsid w:val="00A47E70"/>
    <w:rsid w:val="00A507A1"/>
    <w:rsid w:val="00A50D67"/>
    <w:rsid w:val="00A51CE9"/>
    <w:rsid w:val="00A5292E"/>
    <w:rsid w:val="00A53213"/>
    <w:rsid w:val="00A545E3"/>
    <w:rsid w:val="00A54847"/>
    <w:rsid w:val="00A54A65"/>
    <w:rsid w:val="00A55117"/>
    <w:rsid w:val="00A55128"/>
    <w:rsid w:val="00A55835"/>
    <w:rsid w:val="00A5595F"/>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943"/>
    <w:rsid w:val="00A72DE1"/>
    <w:rsid w:val="00A730E8"/>
    <w:rsid w:val="00A73692"/>
    <w:rsid w:val="00A73BFE"/>
    <w:rsid w:val="00A740DE"/>
    <w:rsid w:val="00A7551F"/>
    <w:rsid w:val="00A75977"/>
    <w:rsid w:val="00A7613D"/>
    <w:rsid w:val="00A766B8"/>
    <w:rsid w:val="00A76980"/>
    <w:rsid w:val="00A773A1"/>
    <w:rsid w:val="00A77EBC"/>
    <w:rsid w:val="00A8177B"/>
    <w:rsid w:val="00A81C95"/>
    <w:rsid w:val="00A8205B"/>
    <w:rsid w:val="00A8255B"/>
    <w:rsid w:val="00A82733"/>
    <w:rsid w:val="00A83254"/>
    <w:rsid w:val="00A83501"/>
    <w:rsid w:val="00A83E7D"/>
    <w:rsid w:val="00A83ED4"/>
    <w:rsid w:val="00A855D6"/>
    <w:rsid w:val="00A857DB"/>
    <w:rsid w:val="00A863EE"/>
    <w:rsid w:val="00A866B0"/>
    <w:rsid w:val="00A86805"/>
    <w:rsid w:val="00A86B72"/>
    <w:rsid w:val="00A86C79"/>
    <w:rsid w:val="00A879FD"/>
    <w:rsid w:val="00A90B33"/>
    <w:rsid w:val="00A928E5"/>
    <w:rsid w:val="00A92A37"/>
    <w:rsid w:val="00A92FB6"/>
    <w:rsid w:val="00A933BC"/>
    <w:rsid w:val="00A934C6"/>
    <w:rsid w:val="00A934D0"/>
    <w:rsid w:val="00A942BA"/>
    <w:rsid w:val="00A94392"/>
    <w:rsid w:val="00A94E18"/>
    <w:rsid w:val="00A95754"/>
    <w:rsid w:val="00A96371"/>
    <w:rsid w:val="00A9721B"/>
    <w:rsid w:val="00A97330"/>
    <w:rsid w:val="00AA1358"/>
    <w:rsid w:val="00AA1ACF"/>
    <w:rsid w:val="00AA1C74"/>
    <w:rsid w:val="00AA1E75"/>
    <w:rsid w:val="00AA2860"/>
    <w:rsid w:val="00AA3264"/>
    <w:rsid w:val="00AA3A7F"/>
    <w:rsid w:val="00AA43BC"/>
    <w:rsid w:val="00AA4C5E"/>
    <w:rsid w:val="00AA6312"/>
    <w:rsid w:val="00AA6730"/>
    <w:rsid w:val="00AA6B8E"/>
    <w:rsid w:val="00AA73DA"/>
    <w:rsid w:val="00AA741A"/>
    <w:rsid w:val="00AA7DFA"/>
    <w:rsid w:val="00AB057B"/>
    <w:rsid w:val="00AB1D36"/>
    <w:rsid w:val="00AB2179"/>
    <w:rsid w:val="00AB2313"/>
    <w:rsid w:val="00AB3629"/>
    <w:rsid w:val="00AB37CE"/>
    <w:rsid w:val="00AB426C"/>
    <w:rsid w:val="00AB4399"/>
    <w:rsid w:val="00AB4891"/>
    <w:rsid w:val="00AB502E"/>
    <w:rsid w:val="00AB5E1D"/>
    <w:rsid w:val="00AC2B26"/>
    <w:rsid w:val="00AC2C34"/>
    <w:rsid w:val="00AC2D71"/>
    <w:rsid w:val="00AC32AC"/>
    <w:rsid w:val="00AC4067"/>
    <w:rsid w:val="00AC430F"/>
    <w:rsid w:val="00AC4535"/>
    <w:rsid w:val="00AC4E86"/>
    <w:rsid w:val="00AC5454"/>
    <w:rsid w:val="00AC6137"/>
    <w:rsid w:val="00AC6156"/>
    <w:rsid w:val="00AC6556"/>
    <w:rsid w:val="00AC7240"/>
    <w:rsid w:val="00AD0483"/>
    <w:rsid w:val="00AD0624"/>
    <w:rsid w:val="00AD0C9D"/>
    <w:rsid w:val="00AD1753"/>
    <w:rsid w:val="00AD1841"/>
    <w:rsid w:val="00AD2D57"/>
    <w:rsid w:val="00AD2F28"/>
    <w:rsid w:val="00AD3B6A"/>
    <w:rsid w:val="00AD482F"/>
    <w:rsid w:val="00AD4CE8"/>
    <w:rsid w:val="00AD530D"/>
    <w:rsid w:val="00AD5AA3"/>
    <w:rsid w:val="00AE0052"/>
    <w:rsid w:val="00AE07BC"/>
    <w:rsid w:val="00AE1857"/>
    <w:rsid w:val="00AE20D4"/>
    <w:rsid w:val="00AE241C"/>
    <w:rsid w:val="00AE28EA"/>
    <w:rsid w:val="00AE2CC3"/>
    <w:rsid w:val="00AE2DDF"/>
    <w:rsid w:val="00AE2E0A"/>
    <w:rsid w:val="00AE30CF"/>
    <w:rsid w:val="00AE31D7"/>
    <w:rsid w:val="00AE40E2"/>
    <w:rsid w:val="00AE4202"/>
    <w:rsid w:val="00AE48D3"/>
    <w:rsid w:val="00AE4980"/>
    <w:rsid w:val="00AE5600"/>
    <w:rsid w:val="00AE6F49"/>
    <w:rsid w:val="00AE7EA7"/>
    <w:rsid w:val="00AF0536"/>
    <w:rsid w:val="00AF103B"/>
    <w:rsid w:val="00AF1890"/>
    <w:rsid w:val="00AF1ADD"/>
    <w:rsid w:val="00AF3473"/>
    <w:rsid w:val="00AF38FE"/>
    <w:rsid w:val="00AF45CD"/>
    <w:rsid w:val="00AF4A07"/>
    <w:rsid w:val="00AF4E18"/>
    <w:rsid w:val="00AF5CA5"/>
    <w:rsid w:val="00AF7298"/>
    <w:rsid w:val="00AF7515"/>
    <w:rsid w:val="00AF7F7B"/>
    <w:rsid w:val="00B00341"/>
    <w:rsid w:val="00B005B8"/>
    <w:rsid w:val="00B010E3"/>
    <w:rsid w:val="00B012BE"/>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1A30"/>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BF8"/>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36E83"/>
    <w:rsid w:val="00B40512"/>
    <w:rsid w:val="00B40A68"/>
    <w:rsid w:val="00B41217"/>
    <w:rsid w:val="00B42D10"/>
    <w:rsid w:val="00B4399D"/>
    <w:rsid w:val="00B43FC8"/>
    <w:rsid w:val="00B44656"/>
    <w:rsid w:val="00B44987"/>
    <w:rsid w:val="00B45A16"/>
    <w:rsid w:val="00B46F58"/>
    <w:rsid w:val="00B47C0A"/>
    <w:rsid w:val="00B50132"/>
    <w:rsid w:val="00B50621"/>
    <w:rsid w:val="00B50707"/>
    <w:rsid w:val="00B51C50"/>
    <w:rsid w:val="00B51DA7"/>
    <w:rsid w:val="00B52B4D"/>
    <w:rsid w:val="00B52D23"/>
    <w:rsid w:val="00B534E7"/>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3549"/>
    <w:rsid w:val="00B64038"/>
    <w:rsid w:val="00B642D5"/>
    <w:rsid w:val="00B64AD5"/>
    <w:rsid w:val="00B64CC3"/>
    <w:rsid w:val="00B65EF1"/>
    <w:rsid w:val="00B667C5"/>
    <w:rsid w:val="00B66982"/>
    <w:rsid w:val="00B67E51"/>
    <w:rsid w:val="00B67FC0"/>
    <w:rsid w:val="00B704CB"/>
    <w:rsid w:val="00B705D1"/>
    <w:rsid w:val="00B707B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42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1BA9"/>
    <w:rsid w:val="00B91EDD"/>
    <w:rsid w:val="00B93D2E"/>
    <w:rsid w:val="00B93D8B"/>
    <w:rsid w:val="00B93D92"/>
    <w:rsid w:val="00B941B5"/>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06E4"/>
    <w:rsid w:val="00BB1556"/>
    <w:rsid w:val="00BB399B"/>
    <w:rsid w:val="00BB3BCB"/>
    <w:rsid w:val="00BB4CBA"/>
    <w:rsid w:val="00BB5613"/>
    <w:rsid w:val="00BB5FFD"/>
    <w:rsid w:val="00BB6430"/>
    <w:rsid w:val="00BB6A53"/>
    <w:rsid w:val="00BB6B31"/>
    <w:rsid w:val="00BB7E81"/>
    <w:rsid w:val="00BC15A4"/>
    <w:rsid w:val="00BC1944"/>
    <w:rsid w:val="00BC35B5"/>
    <w:rsid w:val="00BC39FF"/>
    <w:rsid w:val="00BC4269"/>
    <w:rsid w:val="00BC545C"/>
    <w:rsid w:val="00BC5AC5"/>
    <w:rsid w:val="00BC5F50"/>
    <w:rsid w:val="00BC6C4E"/>
    <w:rsid w:val="00BC7320"/>
    <w:rsid w:val="00BC7455"/>
    <w:rsid w:val="00BD0E0B"/>
    <w:rsid w:val="00BD279D"/>
    <w:rsid w:val="00BD32A7"/>
    <w:rsid w:val="00BD36FB"/>
    <w:rsid w:val="00BD3A92"/>
    <w:rsid w:val="00BD5A00"/>
    <w:rsid w:val="00BD5AE8"/>
    <w:rsid w:val="00BD5BB9"/>
    <w:rsid w:val="00BD5E3C"/>
    <w:rsid w:val="00BD6483"/>
    <w:rsid w:val="00BD64F8"/>
    <w:rsid w:val="00BD7C90"/>
    <w:rsid w:val="00BE08D6"/>
    <w:rsid w:val="00BE0FD3"/>
    <w:rsid w:val="00BE1480"/>
    <w:rsid w:val="00BE1993"/>
    <w:rsid w:val="00BE2499"/>
    <w:rsid w:val="00BE2A86"/>
    <w:rsid w:val="00BE2DAB"/>
    <w:rsid w:val="00BE3BE3"/>
    <w:rsid w:val="00BE409B"/>
    <w:rsid w:val="00BE4185"/>
    <w:rsid w:val="00BE50CD"/>
    <w:rsid w:val="00BE52BB"/>
    <w:rsid w:val="00BE5E26"/>
    <w:rsid w:val="00BE63E0"/>
    <w:rsid w:val="00BE6648"/>
    <w:rsid w:val="00BE698C"/>
    <w:rsid w:val="00BE6ABA"/>
    <w:rsid w:val="00BE721F"/>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149"/>
    <w:rsid w:val="00BF735F"/>
    <w:rsid w:val="00C0058C"/>
    <w:rsid w:val="00C011FD"/>
    <w:rsid w:val="00C022F3"/>
    <w:rsid w:val="00C02CCB"/>
    <w:rsid w:val="00C035B5"/>
    <w:rsid w:val="00C04139"/>
    <w:rsid w:val="00C041DD"/>
    <w:rsid w:val="00C042AF"/>
    <w:rsid w:val="00C05119"/>
    <w:rsid w:val="00C0547A"/>
    <w:rsid w:val="00C06126"/>
    <w:rsid w:val="00C06C41"/>
    <w:rsid w:val="00C072A7"/>
    <w:rsid w:val="00C073F7"/>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27F71"/>
    <w:rsid w:val="00C3127D"/>
    <w:rsid w:val="00C31C10"/>
    <w:rsid w:val="00C322F9"/>
    <w:rsid w:val="00C32966"/>
    <w:rsid w:val="00C32BFB"/>
    <w:rsid w:val="00C33600"/>
    <w:rsid w:val="00C344DF"/>
    <w:rsid w:val="00C355F0"/>
    <w:rsid w:val="00C35958"/>
    <w:rsid w:val="00C35CFA"/>
    <w:rsid w:val="00C367B1"/>
    <w:rsid w:val="00C37A62"/>
    <w:rsid w:val="00C402BB"/>
    <w:rsid w:val="00C40551"/>
    <w:rsid w:val="00C40EBA"/>
    <w:rsid w:val="00C42D5A"/>
    <w:rsid w:val="00C42D6F"/>
    <w:rsid w:val="00C4381F"/>
    <w:rsid w:val="00C44934"/>
    <w:rsid w:val="00C4539D"/>
    <w:rsid w:val="00C45879"/>
    <w:rsid w:val="00C458AC"/>
    <w:rsid w:val="00C460F5"/>
    <w:rsid w:val="00C4727C"/>
    <w:rsid w:val="00C474FD"/>
    <w:rsid w:val="00C4791F"/>
    <w:rsid w:val="00C47F09"/>
    <w:rsid w:val="00C47F2E"/>
    <w:rsid w:val="00C5115C"/>
    <w:rsid w:val="00C51704"/>
    <w:rsid w:val="00C52735"/>
    <w:rsid w:val="00C52CA4"/>
    <w:rsid w:val="00C53016"/>
    <w:rsid w:val="00C5442E"/>
    <w:rsid w:val="00C54BEB"/>
    <w:rsid w:val="00C5571D"/>
    <w:rsid w:val="00C55D04"/>
    <w:rsid w:val="00C55EA2"/>
    <w:rsid w:val="00C56631"/>
    <w:rsid w:val="00C604D9"/>
    <w:rsid w:val="00C60D45"/>
    <w:rsid w:val="00C613E6"/>
    <w:rsid w:val="00C61C41"/>
    <w:rsid w:val="00C62386"/>
    <w:rsid w:val="00C62543"/>
    <w:rsid w:val="00C6290F"/>
    <w:rsid w:val="00C62D78"/>
    <w:rsid w:val="00C63735"/>
    <w:rsid w:val="00C63C1A"/>
    <w:rsid w:val="00C64816"/>
    <w:rsid w:val="00C673DC"/>
    <w:rsid w:val="00C67B92"/>
    <w:rsid w:val="00C70CC2"/>
    <w:rsid w:val="00C716CA"/>
    <w:rsid w:val="00C7264B"/>
    <w:rsid w:val="00C73295"/>
    <w:rsid w:val="00C73639"/>
    <w:rsid w:val="00C73B5C"/>
    <w:rsid w:val="00C73C42"/>
    <w:rsid w:val="00C74002"/>
    <w:rsid w:val="00C7453C"/>
    <w:rsid w:val="00C74835"/>
    <w:rsid w:val="00C7493C"/>
    <w:rsid w:val="00C74A6E"/>
    <w:rsid w:val="00C761CF"/>
    <w:rsid w:val="00C774D3"/>
    <w:rsid w:val="00C77D4A"/>
    <w:rsid w:val="00C80227"/>
    <w:rsid w:val="00C8027C"/>
    <w:rsid w:val="00C806AD"/>
    <w:rsid w:val="00C806E9"/>
    <w:rsid w:val="00C809B9"/>
    <w:rsid w:val="00C809C3"/>
    <w:rsid w:val="00C81287"/>
    <w:rsid w:val="00C8266B"/>
    <w:rsid w:val="00C82D21"/>
    <w:rsid w:val="00C82EB4"/>
    <w:rsid w:val="00C83013"/>
    <w:rsid w:val="00C84DC4"/>
    <w:rsid w:val="00C854A8"/>
    <w:rsid w:val="00C85500"/>
    <w:rsid w:val="00C85755"/>
    <w:rsid w:val="00C860CA"/>
    <w:rsid w:val="00C86957"/>
    <w:rsid w:val="00C87A74"/>
    <w:rsid w:val="00C90B39"/>
    <w:rsid w:val="00C90E8B"/>
    <w:rsid w:val="00C9170E"/>
    <w:rsid w:val="00C92086"/>
    <w:rsid w:val="00C92420"/>
    <w:rsid w:val="00C93080"/>
    <w:rsid w:val="00C935C3"/>
    <w:rsid w:val="00C950C5"/>
    <w:rsid w:val="00C95704"/>
    <w:rsid w:val="00C95985"/>
    <w:rsid w:val="00C95A48"/>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0FB1"/>
    <w:rsid w:val="00CB11E0"/>
    <w:rsid w:val="00CB1F2F"/>
    <w:rsid w:val="00CB33D7"/>
    <w:rsid w:val="00CB3714"/>
    <w:rsid w:val="00CB3F18"/>
    <w:rsid w:val="00CB4298"/>
    <w:rsid w:val="00CB4DE2"/>
    <w:rsid w:val="00CB5CF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EF7"/>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1A3"/>
    <w:rsid w:val="00CE4702"/>
    <w:rsid w:val="00CE4861"/>
    <w:rsid w:val="00CE5D62"/>
    <w:rsid w:val="00CE6634"/>
    <w:rsid w:val="00CE6EDE"/>
    <w:rsid w:val="00CE73F7"/>
    <w:rsid w:val="00CF0296"/>
    <w:rsid w:val="00CF0BD5"/>
    <w:rsid w:val="00CF0D15"/>
    <w:rsid w:val="00CF368E"/>
    <w:rsid w:val="00CF374A"/>
    <w:rsid w:val="00CF3CCB"/>
    <w:rsid w:val="00CF3D8E"/>
    <w:rsid w:val="00CF5168"/>
    <w:rsid w:val="00CF53CD"/>
    <w:rsid w:val="00CF62BB"/>
    <w:rsid w:val="00CF6DF5"/>
    <w:rsid w:val="00CF7357"/>
    <w:rsid w:val="00CF7811"/>
    <w:rsid w:val="00CF7880"/>
    <w:rsid w:val="00CF7AA4"/>
    <w:rsid w:val="00CF7CA9"/>
    <w:rsid w:val="00CF7D18"/>
    <w:rsid w:val="00D013F2"/>
    <w:rsid w:val="00D0140B"/>
    <w:rsid w:val="00D020D2"/>
    <w:rsid w:val="00D0291E"/>
    <w:rsid w:val="00D038F2"/>
    <w:rsid w:val="00D045B1"/>
    <w:rsid w:val="00D051A3"/>
    <w:rsid w:val="00D0592B"/>
    <w:rsid w:val="00D070E0"/>
    <w:rsid w:val="00D10315"/>
    <w:rsid w:val="00D109EF"/>
    <w:rsid w:val="00D1115D"/>
    <w:rsid w:val="00D11BDE"/>
    <w:rsid w:val="00D12684"/>
    <w:rsid w:val="00D12944"/>
    <w:rsid w:val="00D13AF7"/>
    <w:rsid w:val="00D142E6"/>
    <w:rsid w:val="00D14BDC"/>
    <w:rsid w:val="00D1547D"/>
    <w:rsid w:val="00D15834"/>
    <w:rsid w:val="00D15D1D"/>
    <w:rsid w:val="00D16094"/>
    <w:rsid w:val="00D16366"/>
    <w:rsid w:val="00D169F6"/>
    <w:rsid w:val="00D1798C"/>
    <w:rsid w:val="00D17D34"/>
    <w:rsid w:val="00D17E91"/>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37D0"/>
    <w:rsid w:val="00D340FC"/>
    <w:rsid w:val="00D34B96"/>
    <w:rsid w:val="00D355E1"/>
    <w:rsid w:val="00D3628D"/>
    <w:rsid w:val="00D377E1"/>
    <w:rsid w:val="00D40ABC"/>
    <w:rsid w:val="00D40C3D"/>
    <w:rsid w:val="00D40CF2"/>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7AF"/>
    <w:rsid w:val="00D55F02"/>
    <w:rsid w:val="00D56017"/>
    <w:rsid w:val="00D56595"/>
    <w:rsid w:val="00D56DFE"/>
    <w:rsid w:val="00D60117"/>
    <w:rsid w:val="00D60D76"/>
    <w:rsid w:val="00D618FA"/>
    <w:rsid w:val="00D61CFF"/>
    <w:rsid w:val="00D61E64"/>
    <w:rsid w:val="00D62326"/>
    <w:rsid w:val="00D6360C"/>
    <w:rsid w:val="00D63F10"/>
    <w:rsid w:val="00D64714"/>
    <w:rsid w:val="00D65A87"/>
    <w:rsid w:val="00D66BC4"/>
    <w:rsid w:val="00D66DB4"/>
    <w:rsid w:val="00D66E0A"/>
    <w:rsid w:val="00D67393"/>
    <w:rsid w:val="00D67A51"/>
    <w:rsid w:val="00D67E08"/>
    <w:rsid w:val="00D7032C"/>
    <w:rsid w:val="00D7067B"/>
    <w:rsid w:val="00D712EC"/>
    <w:rsid w:val="00D7175C"/>
    <w:rsid w:val="00D72B2E"/>
    <w:rsid w:val="00D74B6B"/>
    <w:rsid w:val="00D75009"/>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393B"/>
    <w:rsid w:val="00D9444C"/>
    <w:rsid w:val="00D946A8"/>
    <w:rsid w:val="00D949C7"/>
    <w:rsid w:val="00D94DF0"/>
    <w:rsid w:val="00D94E69"/>
    <w:rsid w:val="00D952E4"/>
    <w:rsid w:val="00D95376"/>
    <w:rsid w:val="00D953C5"/>
    <w:rsid w:val="00D95B22"/>
    <w:rsid w:val="00D95FA7"/>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BDB"/>
    <w:rsid w:val="00DC5EEC"/>
    <w:rsid w:val="00DC64FD"/>
    <w:rsid w:val="00DC67AC"/>
    <w:rsid w:val="00DC6D5F"/>
    <w:rsid w:val="00DC7503"/>
    <w:rsid w:val="00DC7B6E"/>
    <w:rsid w:val="00DD0B00"/>
    <w:rsid w:val="00DD22EB"/>
    <w:rsid w:val="00DD2EEA"/>
    <w:rsid w:val="00DD350D"/>
    <w:rsid w:val="00DD3967"/>
    <w:rsid w:val="00DD3B19"/>
    <w:rsid w:val="00DD4216"/>
    <w:rsid w:val="00DD4F6E"/>
    <w:rsid w:val="00DD50DD"/>
    <w:rsid w:val="00DD5AE1"/>
    <w:rsid w:val="00DD6F53"/>
    <w:rsid w:val="00DE0376"/>
    <w:rsid w:val="00DE151B"/>
    <w:rsid w:val="00DE1F2B"/>
    <w:rsid w:val="00DE2686"/>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1EA2"/>
    <w:rsid w:val="00DF29EC"/>
    <w:rsid w:val="00DF2A1A"/>
    <w:rsid w:val="00DF3175"/>
    <w:rsid w:val="00DF3F17"/>
    <w:rsid w:val="00DF4239"/>
    <w:rsid w:val="00DF4B06"/>
    <w:rsid w:val="00DF50B0"/>
    <w:rsid w:val="00DF6C0A"/>
    <w:rsid w:val="00DF7A12"/>
    <w:rsid w:val="00E0095F"/>
    <w:rsid w:val="00E0244D"/>
    <w:rsid w:val="00E02477"/>
    <w:rsid w:val="00E028EE"/>
    <w:rsid w:val="00E02EB6"/>
    <w:rsid w:val="00E03A59"/>
    <w:rsid w:val="00E03A6C"/>
    <w:rsid w:val="00E03EB1"/>
    <w:rsid w:val="00E03F99"/>
    <w:rsid w:val="00E03FAF"/>
    <w:rsid w:val="00E0409B"/>
    <w:rsid w:val="00E05016"/>
    <w:rsid w:val="00E05DE2"/>
    <w:rsid w:val="00E07787"/>
    <w:rsid w:val="00E10018"/>
    <w:rsid w:val="00E10F6B"/>
    <w:rsid w:val="00E119DC"/>
    <w:rsid w:val="00E129DE"/>
    <w:rsid w:val="00E12CD3"/>
    <w:rsid w:val="00E12F74"/>
    <w:rsid w:val="00E139CA"/>
    <w:rsid w:val="00E14783"/>
    <w:rsid w:val="00E147FD"/>
    <w:rsid w:val="00E15C46"/>
    <w:rsid w:val="00E1685B"/>
    <w:rsid w:val="00E16B7B"/>
    <w:rsid w:val="00E16BCC"/>
    <w:rsid w:val="00E16F1D"/>
    <w:rsid w:val="00E16F89"/>
    <w:rsid w:val="00E210C8"/>
    <w:rsid w:val="00E214EB"/>
    <w:rsid w:val="00E227BC"/>
    <w:rsid w:val="00E22D5C"/>
    <w:rsid w:val="00E232BC"/>
    <w:rsid w:val="00E234D2"/>
    <w:rsid w:val="00E239CD"/>
    <w:rsid w:val="00E241B2"/>
    <w:rsid w:val="00E25465"/>
    <w:rsid w:val="00E268BF"/>
    <w:rsid w:val="00E26C40"/>
    <w:rsid w:val="00E26EF6"/>
    <w:rsid w:val="00E30D80"/>
    <w:rsid w:val="00E3131F"/>
    <w:rsid w:val="00E319C5"/>
    <w:rsid w:val="00E31B55"/>
    <w:rsid w:val="00E324CC"/>
    <w:rsid w:val="00E330B6"/>
    <w:rsid w:val="00E34159"/>
    <w:rsid w:val="00E34407"/>
    <w:rsid w:val="00E3467F"/>
    <w:rsid w:val="00E34F8C"/>
    <w:rsid w:val="00E36AC7"/>
    <w:rsid w:val="00E373AB"/>
    <w:rsid w:val="00E37665"/>
    <w:rsid w:val="00E37EC4"/>
    <w:rsid w:val="00E402CB"/>
    <w:rsid w:val="00E413B8"/>
    <w:rsid w:val="00E41CD1"/>
    <w:rsid w:val="00E42930"/>
    <w:rsid w:val="00E42AB2"/>
    <w:rsid w:val="00E42AC9"/>
    <w:rsid w:val="00E4440F"/>
    <w:rsid w:val="00E44A76"/>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5F30"/>
    <w:rsid w:val="00E570AB"/>
    <w:rsid w:val="00E574B5"/>
    <w:rsid w:val="00E57526"/>
    <w:rsid w:val="00E57A67"/>
    <w:rsid w:val="00E60C97"/>
    <w:rsid w:val="00E61597"/>
    <w:rsid w:val="00E6208E"/>
    <w:rsid w:val="00E643A6"/>
    <w:rsid w:val="00E650F2"/>
    <w:rsid w:val="00E655FF"/>
    <w:rsid w:val="00E65E14"/>
    <w:rsid w:val="00E65EC5"/>
    <w:rsid w:val="00E65EFD"/>
    <w:rsid w:val="00E66729"/>
    <w:rsid w:val="00E6698A"/>
    <w:rsid w:val="00E66E95"/>
    <w:rsid w:val="00E66FEF"/>
    <w:rsid w:val="00E673C4"/>
    <w:rsid w:val="00E67CD2"/>
    <w:rsid w:val="00E67D48"/>
    <w:rsid w:val="00E71A7C"/>
    <w:rsid w:val="00E71C79"/>
    <w:rsid w:val="00E725F7"/>
    <w:rsid w:val="00E7382B"/>
    <w:rsid w:val="00E73AA2"/>
    <w:rsid w:val="00E7553B"/>
    <w:rsid w:val="00E75864"/>
    <w:rsid w:val="00E75ADC"/>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695"/>
    <w:rsid w:val="00E86828"/>
    <w:rsid w:val="00E86925"/>
    <w:rsid w:val="00E86989"/>
    <w:rsid w:val="00E87423"/>
    <w:rsid w:val="00E87A0A"/>
    <w:rsid w:val="00E901C9"/>
    <w:rsid w:val="00E907FC"/>
    <w:rsid w:val="00E91C6C"/>
    <w:rsid w:val="00E922A3"/>
    <w:rsid w:val="00E923DB"/>
    <w:rsid w:val="00E9276F"/>
    <w:rsid w:val="00E955BC"/>
    <w:rsid w:val="00E95C8C"/>
    <w:rsid w:val="00E9707A"/>
    <w:rsid w:val="00E9713D"/>
    <w:rsid w:val="00E973A9"/>
    <w:rsid w:val="00EA1AEA"/>
    <w:rsid w:val="00EA1FBE"/>
    <w:rsid w:val="00EA251F"/>
    <w:rsid w:val="00EA27D2"/>
    <w:rsid w:val="00EA6D06"/>
    <w:rsid w:val="00EA7BCC"/>
    <w:rsid w:val="00EB08DC"/>
    <w:rsid w:val="00EB137A"/>
    <w:rsid w:val="00EB2203"/>
    <w:rsid w:val="00EB23D6"/>
    <w:rsid w:val="00EB272D"/>
    <w:rsid w:val="00EB28FB"/>
    <w:rsid w:val="00EB3AB2"/>
    <w:rsid w:val="00EB3BD5"/>
    <w:rsid w:val="00EB4128"/>
    <w:rsid w:val="00EB4CC3"/>
    <w:rsid w:val="00EB52E7"/>
    <w:rsid w:val="00EB5621"/>
    <w:rsid w:val="00EB63D8"/>
    <w:rsid w:val="00EB6FF9"/>
    <w:rsid w:val="00EB79D6"/>
    <w:rsid w:val="00EB7FA8"/>
    <w:rsid w:val="00EC0520"/>
    <w:rsid w:val="00EC0632"/>
    <w:rsid w:val="00EC1FBE"/>
    <w:rsid w:val="00EC3290"/>
    <w:rsid w:val="00EC355E"/>
    <w:rsid w:val="00EC41BD"/>
    <w:rsid w:val="00EC586C"/>
    <w:rsid w:val="00EC7C1B"/>
    <w:rsid w:val="00ED00C2"/>
    <w:rsid w:val="00ED17A9"/>
    <w:rsid w:val="00ED23F0"/>
    <w:rsid w:val="00ED2D58"/>
    <w:rsid w:val="00ED4790"/>
    <w:rsid w:val="00ED58D4"/>
    <w:rsid w:val="00ED5D30"/>
    <w:rsid w:val="00ED64B0"/>
    <w:rsid w:val="00ED7C00"/>
    <w:rsid w:val="00ED7E42"/>
    <w:rsid w:val="00ED7F6F"/>
    <w:rsid w:val="00EE07AE"/>
    <w:rsid w:val="00EE12EC"/>
    <w:rsid w:val="00EE1449"/>
    <w:rsid w:val="00EE204B"/>
    <w:rsid w:val="00EE217D"/>
    <w:rsid w:val="00EE21FF"/>
    <w:rsid w:val="00EE39D6"/>
    <w:rsid w:val="00EE41D1"/>
    <w:rsid w:val="00EE4A13"/>
    <w:rsid w:val="00EE4CB7"/>
    <w:rsid w:val="00EE56C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2DB"/>
    <w:rsid w:val="00EF4764"/>
    <w:rsid w:val="00EF4B07"/>
    <w:rsid w:val="00EF60DD"/>
    <w:rsid w:val="00EF63F4"/>
    <w:rsid w:val="00EF6A5F"/>
    <w:rsid w:val="00EF74E7"/>
    <w:rsid w:val="00EF78CC"/>
    <w:rsid w:val="00F0018C"/>
    <w:rsid w:val="00F008A4"/>
    <w:rsid w:val="00F00AA7"/>
    <w:rsid w:val="00F00AA8"/>
    <w:rsid w:val="00F00F52"/>
    <w:rsid w:val="00F014B0"/>
    <w:rsid w:val="00F019FA"/>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17AE9"/>
    <w:rsid w:val="00F17CA4"/>
    <w:rsid w:val="00F207D5"/>
    <w:rsid w:val="00F20A47"/>
    <w:rsid w:val="00F20F18"/>
    <w:rsid w:val="00F2140D"/>
    <w:rsid w:val="00F215A3"/>
    <w:rsid w:val="00F21710"/>
    <w:rsid w:val="00F2190B"/>
    <w:rsid w:val="00F22062"/>
    <w:rsid w:val="00F236D4"/>
    <w:rsid w:val="00F239EA"/>
    <w:rsid w:val="00F23AF6"/>
    <w:rsid w:val="00F2401C"/>
    <w:rsid w:val="00F2412F"/>
    <w:rsid w:val="00F24431"/>
    <w:rsid w:val="00F251AB"/>
    <w:rsid w:val="00F2536F"/>
    <w:rsid w:val="00F25411"/>
    <w:rsid w:val="00F254D3"/>
    <w:rsid w:val="00F25C3B"/>
    <w:rsid w:val="00F25D98"/>
    <w:rsid w:val="00F261D9"/>
    <w:rsid w:val="00F27FCE"/>
    <w:rsid w:val="00F300AE"/>
    <w:rsid w:val="00F300FB"/>
    <w:rsid w:val="00F30963"/>
    <w:rsid w:val="00F30A2B"/>
    <w:rsid w:val="00F30AC8"/>
    <w:rsid w:val="00F30BCA"/>
    <w:rsid w:val="00F31C90"/>
    <w:rsid w:val="00F32807"/>
    <w:rsid w:val="00F340F4"/>
    <w:rsid w:val="00F343F7"/>
    <w:rsid w:val="00F34406"/>
    <w:rsid w:val="00F34408"/>
    <w:rsid w:val="00F350BA"/>
    <w:rsid w:val="00F35D12"/>
    <w:rsid w:val="00F414C4"/>
    <w:rsid w:val="00F415B7"/>
    <w:rsid w:val="00F41CB6"/>
    <w:rsid w:val="00F4225E"/>
    <w:rsid w:val="00F42729"/>
    <w:rsid w:val="00F42BE7"/>
    <w:rsid w:val="00F43127"/>
    <w:rsid w:val="00F43243"/>
    <w:rsid w:val="00F434A7"/>
    <w:rsid w:val="00F438DD"/>
    <w:rsid w:val="00F44146"/>
    <w:rsid w:val="00F44149"/>
    <w:rsid w:val="00F44A58"/>
    <w:rsid w:val="00F45052"/>
    <w:rsid w:val="00F45331"/>
    <w:rsid w:val="00F4653B"/>
    <w:rsid w:val="00F4728E"/>
    <w:rsid w:val="00F475D5"/>
    <w:rsid w:val="00F476A5"/>
    <w:rsid w:val="00F47A89"/>
    <w:rsid w:val="00F50F2A"/>
    <w:rsid w:val="00F51AAC"/>
    <w:rsid w:val="00F53EBD"/>
    <w:rsid w:val="00F5423E"/>
    <w:rsid w:val="00F54C43"/>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952"/>
    <w:rsid w:val="00F64EDF"/>
    <w:rsid w:val="00F672B0"/>
    <w:rsid w:val="00F67AA6"/>
    <w:rsid w:val="00F70A23"/>
    <w:rsid w:val="00F711EA"/>
    <w:rsid w:val="00F7148A"/>
    <w:rsid w:val="00F717A0"/>
    <w:rsid w:val="00F72697"/>
    <w:rsid w:val="00F73D02"/>
    <w:rsid w:val="00F73F7F"/>
    <w:rsid w:val="00F74CE3"/>
    <w:rsid w:val="00F75BCF"/>
    <w:rsid w:val="00F75C77"/>
    <w:rsid w:val="00F767E5"/>
    <w:rsid w:val="00F76A6F"/>
    <w:rsid w:val="00F76D7B"/>
    <w:rsid w:val="00F7725B"/>
    <w:rsid w:val="00F77268"/>
    <w:rsid w:val="00F773C7"/>
    <w:rsid w:val="00F77AE1"/>
    <w:rsid w:val="00F77BD5"/>
    <w:rsid w:val="00F80276"/>
    <w:rsid w:val="00F80DBD"/>
    <w:rsid w:val="00F81236"/>
    <w:rsid w:val="00F81931"/>
    <w:rsid w:val="00F824CF"/>
    <w:rsid w:val="00F830A5"/>
    <w:rsid w:val="00F83368"/>
    <w:rsid w:val="00F834DD"/>
    <w:rsid w:val="00F83844"/>
    <w:rsid w:val="00F84699"/>
    <w:rsid w:val="00F8499B"/>
    <w:rsid w:val="00F84C75"/>
    <w:rsid w:val="00F858AF"/>
    <w:rsid w:val="00F858D0"/>
    <w:rsid w:val="00F858E8"/>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791"/>
    <w:rsid w:val="00FA1FA1"/>
    <w:rsid w:val="00FA2354"/>
    <w:rsid w:val="00FA24AC"/>
    <w:rsid w:val="00FA2A33"/>
    <w:rsid w:val="00FA2CCD"/>
    <w:rsid w:val="00FA4003"/>
    <w:rsid w:val="00FA4654"/>
    <w:rsid w:val="00FA5242"/>
    <w:rsid w:val="00FA575D"/>
    <w:rsid w:val="00FA62B3"/>
    <w:rsid w:val="00FA65A1"/>
    <w:rsid w:val="00FA69E5"/>
    <w:rsid w:val="00FA752E"/>
    <w:rsid w:val="00FA7DC8"/>
    <w:rsid w:val="00FB0192"/>
    <w:rsid w:val="00FB0267"/>
    <w:rsid w:val="00FB0633"/>
    <w:rsid w:val="00FB075F"/>
    <w:rsid w:val="00FB0EC4"/>
    <w:rsid w:val="00FB11EF"/>
    <w:rsid w:val="00FB128B"/>
    <w:rsid w:val="00FB1BB8"/>
    <w:rsid w:val="00FB2853"/>
    <w:rsid w:val="00FB2E7D"/>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45B"/>
    <w:rsid w:val="00FC7619"/>
    <w:rsid w:val="00FC7ABA"/>
    <w:rsid w:val="00FD0280"/>
    <w:rsid w:val="00FD09D6"/>
    <w:rsid w:val="00FD12EB"/>
    <w:rsid w:val="00FD1ED6"/>
    <w:rsid w:val="00FD2A85"/>
    <w:rsid w:val="00FD2EF1"/>
    <w:rsid w:val="00FD4009"/>
    <w:rsid w:val="00FD41F9"/>
    <w:rsid w:val="00FD46A2"/>
    <w:rsid w:val="00FD4BE1"/>
    <w:rsid w:val="00FD5CF7"/>
    <w:rsid w:val="00FD6FF0"/>
    <w:rsid w:val="00FD7F6D"/>
    <w:rsid w:val="00FE082A"/>
    <w:rsid w:val="00FE174A"/>
    <w:rsid w:val="00FE197B"/>
    <w:rsid w:val="00FE1D6B"/>
    <w:rsid w:val="00FE29A6"/>
    <w:rsid w:val="00FE33AC"/>
    <w:rsid w:val="00FE371D"/>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1D5"/>
    <w:rsid w:val="00FF7509"/>
    <w:rsid w:val="32807274"/>
    <w:rsid w:val="3FA226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FA68498D-A05F-405A-B56A-32CFD786C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rPr>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Ca"/>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CB0"/>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Ca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R4_bullets"/>
    <w:basedOn w:val="Normal"/>
    <w:link w:val="ListParagraphChar"/>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08709A"/>
    <w:rPr>
      <w:rFonts w:ascii="SimSun" w:eastAsia="SimSun" w:hAnsi="SimSun" w:cs="SimSun"/>
      <w:sz w:val="24"/>
      <w:szCs w:val="24"/>
    </w:rPr>
  </w:style>
  <w:style w:type="character" w:styleId="UnresolvedMention">
    <w:name w:val="Unresolved Mention"/>
    <w:basedOn w:val="DefaultParagraphFont"/>
    <w:uiPriority w:val="99"/>
    <w:unhideWhenUsed/>
    <w:rsid w:val="00FA4003"/>
    <w:rPr>
      <w:color w:val="605E5C"/>
      <w:shd w:val="clear" w:color="auto" w:fill="E1DFDD"/>
    </w:rPr>
  </w:style>
  <w:style w:type="character" w:styleId="Mention">
    <w:name w:val="Mention"/>
    <w:basedOn w:val="DefaultParagraphFont"/>
    <w:uiPriority w:val="99"/>
    <w:unhideWhenUsed/>
    <w:rsid w:val="00FA40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053103">
          <w:marLeft w:val="1800"/>
          <w:marRight w:val="0"/>
          <w:marTop w:val="100"/>
          <w:marBottom w:val="0"/>
          <w:divBdr>
            <w:top w:val="none" w:sz="0" w:space="0" w:color="auto"/>
            <w:left w:val="none" w:sz="0" w:space="0" w:color="auto"/>
            <w:bottom w:val="none" w:sz="0" w:space="0" w:color="auto"/>
            <w:right w:val="none" w:sz="0" w:space="0" w:color="auto"/>
          </w:divBdr>
        </w:div>
        <w:div w:id="1717974438">
          <w:marLeft w:val="108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83331066">
      <w:bodyDiv w:val="1"/>
      <w:marLeft w:val="0"/>
      <w:marRight w:val="0"/>
      <w:marTop w:val="0"/>
      <w:marBottom w:val="0"/>
      <w:divBdr>
        <w:top w:val="none" w:sz="0" w:space="0" w:color="auto"/>
        <w:left w:val="none" w:sz="0" w:space="0" w:color="auto"/>
        <w:bottom w:val="none" w:sz="0" w:space="0" w:color="auto"/>
        <w:right w:val="none" w:sz="0" w:space="0" w:color="auto"/>
      </w:divBdr>
    </w:div>
    <w:div w:id="26053120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523177048">
          <w:marLeft w:val="1541"/>
          <w:marRight w:val="0"/>
          <w:marTop w:val="100"/>
          <w:marBottom w:val="0"/>
          <w:divBdr>
            <w:top w:val="none" w:sz="0" w:space="0" w:color="auto"/>
            <w:left w:val="none" w:sz="0" w:space="0" w:color="auto"/>
            <w:bottom w:val="none" w:sz="0" w:space="0" w:color="auto"/>
            <w:right w:val="none" w:sz="0" w:space="0" w:color="auto"/>
          </w:divBdr>
        </w:div>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sChild>
    </w:div>
    <w:div w:id="326523782">
      <w:bodyDiv w:val="1"/>
      <w:marLeft w:val="0"/>
      <w:marRight w:val="0"/>
      <w:marTop w:val="0"/>
      <w:marBottom w:val="0"/>
      <w:divBdr>
        <w:top w:val="none" w:sz="0" w:space="0" w:color="auto"/>
        <w:left w:val="none" w:sz="0" w:space="0" w:color="auto"/>
        <w:bottom w:val="none" w:sz="0" w:space="0" w:color="auto"/>
        <w:right w:val="none" w:sz="0" w:space="0" w:color="auto"/>
      </w:divBdr>
    </w:div>
    <w:div w:id="364331887">
      <w:bodyDiv w:val="1"/>
      <w:marLeft w:val="0"/>
      <w:marRight w:val="0"/>
      <w:marTop w:val="0"/>
      <w:marBottom w:val="0"/>
      <w:divBdr>
        <w:top w:val="none" w:sz="0" w:space="0" w:color="auto"/>
        <w:left w:val="none" w:sz="0" w:space="0" w:color="auto"/>
        <w:bottom w:val="none" w:sz="0" w:space="0" w:color="auto"/>
        <w:right w:val="none" w:sz="0" w:space="0" w:color="auto"/>
      </w:divBdr>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286549587">
          <w:marLeft w:val="180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733237715">
          <w:marLeft w:val="108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538251364">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58651529">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83751426">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161482">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 w:id="1870528546">
          <w:marLeft w:val="360"/>
          <w:marRight w:val="0"/>
          <w:marTop w:val="2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394548757">
          <w:marLeft w:val="108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1573539789">
          <w:marLeft w:val="360"/>
          <w:marRight w:val="0"/>
          <w:marTop w:val="2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638611148">
          <w:marLeft w:val="1800"/>
          <w:marRight w:val="0"/>
          <w:marTop w:val="100"/>
          <w:marBottom w:val="0"/>
          <w:divBdr>
            <w:top w:val="none" w:sz="0" w:space="0" w:color="auto"/>
            <w:left w:val="none" w:sz="0" w:space="0" w:color="auto"/>
            <w:bottom w:val="none" w:sz="0" w:space="0" w:color="auto"/>
            <w:right w:val="none" w:sz="0" w:space="0" w:color="auto"/>
          </w:divBdr>
        </w:div>
        <w:div w:id="1944267681">
          <w:marLeft w:val="1080"/>
          <w:marRight w:val="0"/>
          <w:marTop w:val="100"/>
          <w:marBottom w:val="0"/>
          <w:divBdr>
            <w:top w:val="none" w:sz="0" w:space="0" w:color="auto"/>
            <w:left w:val="none" w:sz="0" w:space="0" w:color="auto"/>
            <w:bottom w:val="none" w:sz="0" w:space="0" w:color="auto"/>
            <w:right w:val="none" w:sz="0" w:space="0" w:color="auto"/>
          </w:divBdr>
        </w:div>
      </w:divsChild>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27802458">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8271804">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162287012">
          <w:marLeft w:val="1541"/>
          <w:marRight w:val="0"/>
          <w:marTop w:val="1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689142608">
          <w:marLeft w:val="360"/>
          <w:marRight w:val="0"/>
          <w:marTop w:val="2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77387419">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888952260">
          <w:marLeft w:val="1800"/>
          <w:marRight w:val="0"/>
          <w:marTop w:val="100"/>
          <w:marBottom w:val="0"/>
          <w:divBdr>
            <w:top w:val="none" w:sz="0" w:space="0" w:color="auto"/>
            <w:left w:val="none" w:sz="0" w:space="0" w:color="auto"/>
            <w:bottom w:val="none" w:sz="0" w:space="0" w:color="auto"/>
            <w:right w:val="none" w:sz="0" w:space="0" w:color="auto"/>
          </w:divBdr>
        </w:div>
        <w:div w:id="2083332285">
          <w:marLeft w:val="108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51930433">
          <w:marLeft w:val="180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247350152">
          <w:marLeft w:val="360"/>
          <w:marRight w:val="0"/>
          <w:marTop w:val="2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190995108">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sChild>
    </w:div>
    <w:div w:id="1600143943">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702249435">
          <w:marLeft w:val="180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2105298680">
          <w:marLeft w:val="36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517380790">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55474111">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161460463">
          <w:marLeft w:val="360"/>
          <w:marRight w:val="0"/>
          <w:marTop w:val="2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7F6213-3B60-4AE2-95AE-127491545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customXml/itemProps3.xml><?xml version="1.0" encoding="utf-8"?>
<ds:datastoreItem xmlns:ds="http://schemas.openxmlformats.org/officeDocument/2006/customXml" ds:itemID="{512CA459-90A7-42DF-90D9-4DA09F8550F2}">
  <ds:schemaRefs>
    <ds:schemaRef ds:uri="http://schemas.microsoft.com/sharepoint/v3/contenttype/forms"/>
  </ds:schemaRefs>
</ds:datastoreItem>
</file>

<file path=customXml/itemProps4.xml><?xml version="1.0" encoding="utf-8"?>
<ds:datastoreItem xmlns:ds="http://schemas.openxmlformats.org/officeDocument/2006/customXml" ds:itemID="{4BDE7981-AD7E-4EFE-B8E1-51F055D639F0}">
  <ds:schemaRefs>
    <ds:schemaRef ds:uri="http://schemas.microsoft.com/office/2006/documentManagement/types"/>
    <ds:schemaRef ds:uri="http://purl.org/dc/terms/"/>
    <ds:schemaRef ds:uri="http://purl.org/dc/dcmitype/"/>
    <ds:schemaRef ds:uri="http://purl.org/dc/elements/1.1/"/>
    <ds:schemaRef ds:uri="http://schemas.microsoft.com/office/2006/metadata/properties"/>
    <ds:schemaRef ds:uri="6f30b71e-bcaf-4bc3-8acb-e44453a8cc7d"/>
    <ds:schemaRef ds:uri="http://schemas.openxmlformats.org/package/2006/metadata/core-properties"/>
    <ds:schemaRef ds:uri="http://schemas.microsoft.com/office/infopath/2007/PartnerControls"/>
    <ds:schemaRef ds:uri="fec27805-09a8-40a2-bd80-053a1fed723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2027</Words>
  <Characters>11015</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13016</CharactersWithSpaces>
  <SharedDoc>false</SharedDoc>
  <HLinks>
    <vt:vector size="12" baseType="variant">
      <vt:variant>
        <vt:i4>4784184</vt:i4>
      </vt:variant>
      <vt:variant>
        <vt:i4>3</vt:i4>
      </vt:variant>
      <vt:variant>
        <vt:i4>0</vt:i4>
      </vt:variant>
      <vt:variant>
        <vt:i4>5</vt:i4>
      </vt:variant>
      <vt:variant>
        <vt:lpwstr>mailto:artyom.putilin@intel.com</vt:lpwstr>
      </vt:variant>
      <vt:variant>
        <vt:lpwstr/>
      </vt:variant>
      <vt:variant>
        <vt:i4>4784184</vt:i4>
      </vt:variant>
      <vt:variant>
        <vt:i4>0</vt:i4>
      </vt:variant>
      <vt:variant>
        <vt:i4>0</vt:i4>
      </vt:variant>
      <vt:variant>
        <vt:i4>5</vt:i4>
      </vt:variant>
      <vt:variant>
        <vt:lpwstr>mailto:artyom.putilin@intel.com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300</cp:revision>
  <cp:lastPrinted>2009-04-22T05:01:00Z</cp:lastPrinted>
  <dcterms:created xsi:type="dcterms:W3CDTF">2020-08-07T16:02:00Z</dcterms:created>
  <dcterms:modified xsi:type="dcterms:W3CDTF">2022-01-10T19:39:00Z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ontentTypeId">
    <vt:lpwstr>0x010100A6C5AE73D3C80D4584FE298A5AB42D97</vt:lpwstr>
  </property>
</Properties>
</file>